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80" w:lineRule="exact"/>
        <w:textAlignment w:val="auto"/>
        <w:outlineLvl w:val="9"/>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bidi w:val="0"/>
        <w:snapToGrid/>
        <w:spacing w:line="580" w:lineRule="exact"/>
        <w:jc w:val="center"/>
        <w:textAlignment w:val="auto"/>
        <w:outlineLvl w:val="9"/>
        <w:rPr>
          <w:rFonts w:hint="eastAsia" w:ascii="方正小标宋_GBK" w:hAnsi="宋体" w:eastAsia="方正小标宋_GBK"/>
          <w:sz w:val="44"/>
          <w:szCs w:val="44"/>
        </w:rPr>
      </w:pPr>
    </w:p>
    <w:p>
      <w:pPr>
        <w:keepNext w:val="0"/>
        <w:keepLines w:val="0"/>
        <w:pageBreakBefore w:val="0"/>
        <w:widowControl w:val="0"/>
        <w:kinsoku/>
        <w:wordWrap/>
        <w:overflowPunct/>
        <w:topLinePunct w:val="0"/>
        <w:bidi w:val="0"/>
        <w:snapToGrid/>
        <w:spacing w:line="580" w:lineRule="exact"/>
        <w:jc w:val="center"/>
        <w:textAlignment w:val="auto"/>
        <w:outlineLvl w:val="9"/>
        <w:rPr>
          <w:rFonts w:hint="eastAsia" w:ascii="方正小标宋_GBK" w:hAnsi="宋体" w:eastAsia="方正小标宋_GBK"/>
          <w:sz w:val="44"/>
          <w:szCs w:val="44"/>
        </w:rPr>
      </w:pPr>
      <w:r>
        <w:rPr>
          <w:rFonts w:hint="default" w:ascii="Times New Roman" w:hAnsi="Times New Roman" w:eastAsia="方正小标宋_GBK" w:cs="Times New Roman"/>
          <w:b/>
          <w:bCs/>
          <w:sz w:val="44"/>
          <w:szCs w:val="44"/>
          <w:lang w:val="en-US" w:eastAsia="zh-CN"/>
        </w:rPr>
        <w:t>2017</w:t>
      </w:r>
      <w:r>
        <w:rPr>
          <w:rFonts w:hint="eastAsia" w:ascii="方正小标宋_GBK" w:hAnsi="宋体" w:eastAsia="方正小标宋_GBK"/>
          <w:sz w:val="44"/>
          <w:szCs w:val="44"/>
        </w:rPr>
        <w:t>年度</w:t>
      </w:r>
      <w:r>
        <w:rPr>
          <w:rFonts w:hint="eastAsia" w:ascii="方正小标宋_GBK" w:hAnsi="宋体" w:eastAsia="方正小标宋_GBK"/>
          <w:sz w:val="44"/>
          <w:szCs w:val="44"/>
          <w:lang w:eastAsia="zh-CN"/>
        </w:rPr>
        <w:t>自治区审计厅（汇总）</w:t>
      </w:r>
      <w:r>
        <w:rPr>
          <w:rFonts w:hint="eastAsia" w:ascii="方正小标宋_GBK" w:hAnsi="宋体" w:eastAsia="方正小标宋_GBK"/>
          <w:sz w:val="44"/>
          <w:szCs w:val="44"/>
        </w:rPr>
        <w:t>部门决算</w:t>
      </w:r>
    </w:p>
    <w:p>
      <w:pPr>
        <w:keepNext w:val="0"/>
        <w:keepLines w:val="0"/>
        <w:pageBreakBefore w:val="0"/>
        <w:widowControl w:val="0"/>
        <w:kinsoku/>
        <w:wordWrap/>
        <w:overflowPunct/>
        <w:topLinePunct w:val="0"/>
        <w:bidi w:val="0"/>
        <w:snapToGrid/>
        <w:spacing w:line="580" w:lineRule="exact"/>
        <w:jc w:val="center"/>
        <w:textAlignment w:val="auto"/>
        <w:outlineLvl w:val="9"/>
        <w:rPr>
          <w:rFonts w:hint="eastAsia" w:ascii="方正小标宋_GBK" w:hAnsi="宋体" w:eastAsia="方正小标宋_GBK"/>
          <w:sz w:val="44"/>
          <w:szCs w:val="44"/>
        </w:rPr>
      </w:pPr>
      <w:r>
        <w:rPr>
          <w:rFonts w:hint="eastAsia" w:ascii="方正小标宋_GBK" w:hAnsi="宋体" w:eastAsia="方正小标宋_GBK"/>
          <w:sz w:val="44"/>
          <w:szCs w:val="44"/>
        </w:rPr>
        <w:t>公开说明</w:t>
      </w:r>
    </w:p>
    <w:p>
      <w:pPr>
        <w:keepNext w:val="0"/>
        <w:keepLines w:val="0"/>
        <w:pageBreakBefore w:val="0"/>
        <w:widowControl w:val="0"/>
        <w:kinsoku/>
        <w:wordWrap/>
        <w:overflowPunct/>
        <w:topLinePunct w:val="0"/>
        <w:bidi w:val="0"/>
        <w:snapToGrid/>
        <w:spacing w:line="580" w:lineRule="exact"/>
        <w:ind w:firstLine="640" w:firstLineChars="200"/>
        <w:jc w:val="both"/>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bidi w:val="0"/>
        <w:snapToGrid/>
        <w:spacing w:line="580" w:lineRule="exact"/>
        <w:jc w:val="center"/>
        <w:textAlignment w:val="auto"/>
        <w:outlineLvl w:val="9"/>
        <w:rPr>
          <w:rFonts w:hint="eastAsia" w:ascii="华文中宋" w:hAnsi="华文中宋" w:eastAsia="华文中宋"/>
          <w:b/>
          <w:kern w:val="0"/>
          <w:sz w:val="32"/>
          <w:szCs w:val="32"/>
        </w:rPr>
      </w:pPr>
      <w:r>
        <w:rPr>
          <w:rFonts w:hint="eastAsia" w:ascii="华文中宋" w:hAnsi="华文中宋" w:eastAsia="华文中宋"/>
          <w:b/>
          <w:kern w:val="0"/>
          <w:sz w:val="32"/>
          <w:szCs w:val="32"/>
        </w:rPr>
        <w:t>目  录</w:t>
      </w:r>
    </w:p>
    <w:p>
      <w:pPr>
        <w:keepNext w:val="0"/>
        <w:keepLines w:val="0"/>
        <w:pageBreakBefore w:val="0"/>
        <w:widowControl w:val="0"/>
        <w:kinsoku/>
        <w:wordWrap/>
        <w:overflowPunct/>
        <w:topLinePunct w:val="0"/>
        <w:bidi w:val="0"/>
        <w:snapToGrid/>
        <w:spacing w:line="580" w:lineRule="exact"/>
        <w:ind w:firstLine="643" w:firstLineChars="200"/>
        <w:jc w:val="both"/>
        <w:textAlignment w:val="auto"/>
        <w:outlineLvl w:val="9"/>
        <w:rPr>
          <w:rFonts w:hint="eastAsia" w:ascii="仿宋_GB2312" w:hAnsi="宋体" w:eastAsia="仿宋_GB2312"/>
          <w:b/>
          <w:kern w:val="0"/>
          <w:sz w:val="32"/>
          <w:szCs w:val="32"/>
        </w:rPr>
      </w:pP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b w:val="0"/>
          <w:kern w:val="0"/>
          <w:sz w:val="32"/>
          <w:szCs w:val="32"/>
        </w:rPr>
      </w:pPr>
      <w:r>
        <w:rPr>
          <w:rFonts w:hint="eastAsia" w:ascii="黑体" w:hAnsi="黑体" w:eastAsia="黑体"/>
          <w:b w:val="0"/>
          <w:kern w:val="0"/>
          <w:sz w:val="32"/>
          <w:szCs w:val="32"/>
        </w:rPr>
        <w:t>第一部分</w:t>
      </w:r>
      <w:r>
        <w:rPr>
          <w:rFonts w:hint="eastAsia" w:ascii="黑体" w:hAnsi="黑体" w:eastAsia="黑体"/>
          <w:kern w:val="0"/>
          <w:sz w:val="32"/>
          <w:szCs w:val="32"/>
        </w:rPr>
        <w:t xml:space="preserve"> </w:t>
      </w:r>
      <w:r>
        <w:rPr>
          <w:rFonts w:hint="eastAsia" w:ascii="黑体" w:hAnsi="黑体" w:eastAsia="黑体"/>
          <w:sz w:val="32"/>
          <w:szCs w:val="32"/>
          <w:lang w:eastAsia="zh-CN"/>
        </w:rPr>
        <w:t>自治区审计厅</w:t>
      </w:r>
      <w:r>
        <w:rPr>
          <w:rFonts w:hint="eastAsia" w:ascii="黑体" w:hAnsi="黑体" w:eastAsia="黑体"/>
          <w:b w:val="0"/>
          <w:kern w:val="0"/>
          <w:sz w:val="32"/>
          <w:szCs w:val="32"/>
        </w:rPr>
        <w:t>部门单位概况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一、主要职能、机构设置及人员情况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部门决算单位构成</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b w:val="0"/>
          <w:kern w:val="0"/>
          <w:sz w:val="32"/>
          <w:szCs w:val="32"/>
        </w:rPr>
      </w:pPr>
      <w:r>
        <w:rPr>
          <w:rFonts w:hint="eastAsia" w:ascii="黑体" w:hAnsi="黑体" w:eastAsia="黑体"/>
          <w:b w:val="0"/>
          <w:kern w:val="0"/>
          <w:sz w:val="32"/>
          <w:szCs w:val="32"/>
        </w:rPr>
        <w:t>第二部分 部门决算情况说明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一、部门收支总体情况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（一）部门收入支出决算总体情况说明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（二）部门收入总体情况说明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（三）部门支出总体情况说明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二、部门财政拨款收支情况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（一）财政拨款收支总体情况说明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（二）一般公共预算支出决算情况说明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（三）政府性基金预算收支决算情况说明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（四）政府性基金预算支出决算情况说明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三、部门结转结余情况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四、一般公共预算“三公”经费支出情况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五、机关运行经费支出情况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六、政府采购情况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七、其他重要事项的情况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（一）国有资产占用情况说明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（二）国有资产收益征缴情况说明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（三）部门项目支出情况和项目绩效评价情况说明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kern w:val="0"/>
          <w:sz w:val="32"/>
          <w:szCs w:val="32"/>
        </w:rPr>
      </w:pPr>
      <w:r>
        <w:rPr>
          <w:rFonts w:hint="eastAsia" w:ascii="黑体" w:hAnsi="黑体" w:eastAsia="黑体"/>
          <w:b w:val="0"/>
          <w:kern w:val="0"/>
          <w:sz w:val="32"/>
          <w:szCs w:val="32"/>
        </w:rPr>
        <w:t>第三部分 专业名词解释</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kern w:val="0"/>
          <w:sz w:val="32"/>
          <w:szCs w:val="32"/>
        </w:rPr>
      </w:pPr>
      <w:r>
        <w:rPr>
          <w:rFonts w:hint="eastAsia" w:ascii="黑体" w:hAnsi="黑体" w:eastAsia="黑体"/>
          <w:b w:val="0"/>
          <w:kern w:val="0"/>
          <w:sz w:val="32"/>
          <w:szCs w:val="32"/>
        </w:rPr>
        <w:t>第四部分 部门决算报表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一、报表封面</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二、部门收支总体情况（11张）：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《收入支出决算总表》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《收入决算表》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《行政事业类项目收入支出决算表》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《基本建设类项目收入支出决算表》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《财政专户管理资金收入支出决算表》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三、财政拨款收支情况（9张）</w:t>
      </w:r>
      <w:r>
        <w:rPr>
          <w:rFonts w:hint="eastAsia" w:ascii="仿宋_GB2312" w:eastAsia="仿宋_GB2312"/>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《财政拨款收入支出决算总表》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《一般公共预算财政拨款收入支出决算表》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《一般公共预算财政拨款支出决算明细表》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《一般公共预算财政拨款基本支出决算明细表》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《一般公共预算财政拨款项目支出决算明细表》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《政府性基金预算财政拨款收入支出决算表》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《政府性基金预算财政拨款支出决算明细表》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《政府性基金预算财政拨款基本支出决算明细表》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《政府性基金预算财政拨款项目支出决算明细表》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四、单位资产负</w:t>
      </w:r>
      <w:r>
        <w:rPr>
          <w:rFonts w:hint="eastAsia" w:ascii="仿宋_GB2312" w:eastAsia="仿宋_GB2312"/>
          <w:sz w:val="32"/>
          <w:szCs w:val="32"/>
          <w:lang w:eastAsia="zh-CN"/>
        </w:rPr>
        <w:t>债</w:t>
      </w:r>
      <w:r>
        <w:rPr>
          <w:rFonts w:hint="eastAsia" w:ascii="仿宋_GB2312" w:eastAsia="仿宋_GB2312"/>
          <w:sz w:val="32"/>
          <w:szCs w:val="32"/>
        </w:rPr>
        <w:t>情况（1张）：《资产负债简表》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五、部门决算附表（5张）</w:t>
      </w:r>
      <w:r>
        <w:rPr>
          <w:rFonts w:hint="eastAsia" w:ascii="仿宋_GB2312" w:eastAsia="仿宋_GB2312"/>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《资产情况表》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《国有资产收益征缴情况表》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《基本数字表》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《机构人员情况表》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《非税收入征缴情况表》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六、填报说明附表（2张）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《部门决算相关信息统计表》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《政府采购情况表》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七、“三公”经费支出情况(1张)</w:t>
      </w:r>
      <w:r>
        <w:rPr>
          <w:rFonts w:hint="eastAsia" w:ascii="仿宋_GB2312" w:eastAsia="仿宋_GB2312"/>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2017</w:t>
      </w:r>
      <w:r>
        <w:rPr>
          <w:rFonts w:hint="eastAsia" w:ascii="仿宋_GB2312" w:eastAsia="仿宋_GB2312"/>
          <w:sz w:val="32"/>
          <w:szCs w:val="32"/>
        </w:rPr>
        <w:t>年度一般公共预算“三公”经费支出情况表》</w:t>
      </w:r>
    </w:p>
    <w:p>
      <w:pPr>
        <w:keepNext w:val="0"/>
        <w:keepLines w:val="0"/>
        <w:pageBreakBefore w:val="0"/>
        <w:widowControl w:val="0"/>
        <w:kinsoku/>
        <w:wordWrap/>
        <w:overflowPunct/>
        <w:topLinePunct w:val="0"/>
        <w:bidi w:val="0"/>
        <w:snapToGrid/>
        <w:spacing w:line="240" w:lineRule="auto"/>
        <w:ind w:right="0" w:rightChars="0"/>
        <w:jc w:val="center"/>
        <w:textAlignment w:val="auto"/>
        <w:outlineLvl w:val="9"/>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240" w:lineRule="auto"/>
        <w:ind w:right="0" w:rightChars="0"/>
        <w:jc w:val="center"/>
        <w:textAlignment w:val="auto"/>
        <w:outlineLvl w:val="9"/>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黑体" w:hAnsi="黑体" w:eastAsia="黑体"/>
          <w:b w:val="0"/>
          <w:sz w:val="32"/>
          <w:szCs w:val="32"/>
        </w:rPr>
      </w:pPr>
      <w:r>
        <w:rPr>
          <w:rFonts w:hint="eastAsia" w:ascii="黑体" w:hAnsi="黑体" w:eastAsia="黑体"/>
          <w:b w:val="0"/>
          <w:sz w:val="32"/>
          <w:szCs w:val="32"/>
        </w:rPr>
        <w:t>第一部分 部门单位概况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部门单位基本情况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rPr>
          <w:rFonts w:hint="eastAsia" w:ascii="楷体_GB2312" w:hAnsi="楷体_GB2312" w:eastAsia="楷体_GB2312" w:cs="Times New Roman"/>
          <w:b/>
          <w:bCs/>
          <w:kern w:val="2"/>
          <w:sz w:val="32"/>
          <w:szCs w:val="32"/>
          <w:lang w:val="en-US" w:eastAsia="zh-CN" w:bidi="ar-SA"/>
        </w:rPr>
      </w:pPr>
      <w:r>
        <w:rPr>
          <w:rFonts w:hint="eastAsia" w:ascii="楷体_GB2312" w:hAnsi="楷体_GB2312" w:eastAsia="楷体_GB2312" w:cs="Times New Roman"/>
          <w:b/>
          <w:bCs/>
          <w:kern w:val="2"/>
          <w:sz w:val="32"/>
          <w:szCs w:val="32"/>
          <w:lang w:val="en-US" w:eastAsia="zh-CN" w:bidi="ar-SA"/>
        </w:rPr>
        <w:t>（一）自治区审计厅部门主要职能。</w:t>
      </w:r>
    </w:p>
    <w:p>
      <w:pPr>
        <w:keepNext w:val="0"/>
        <w:keepLines w:val="0"/>
        <w:pageBreakBefore w:val="0"/>
        <w:widowControl w:val="0"/>
        <w:kinsoku/>
        <w:wordWrap/>
        <w:overflowPunct/>
        <w:topLinePunct w:val="0"/>
        <w:bidi w:val="0"/>
        <w:snapToGrid/>
        <w:spacing w:line="240" w:lineRule="auto"/>
        <w:ind w:left="1" w:right="0" w:rightChars="0" w:firstLine="640" w:firstLineChars="200"/>
        <w:jc w:val="left"/>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val="0"/>
          <w:bCs w:val="0"/>
          <w:kern w:val="2"/>
          <w:sz w:val="32"/>
          <w:szCs w:val="32"/>
          <w:lang w:val="en-US" w:eastAsia="zh-CN" w:bidi="ar-SA"/>
        </w:rPr>
        <w:t>1.主管全疆审计工作。</w:t>
      </w:r>
      <w:r>
        <w:rPr>
          <w:rFonts w:hint="default" w:ascii="Times New Roman" w:hAnsi="Times New Roman" w:eastAsia="仿宋_GB2312" w:cs="Times New Roman"/>
          <w:sz w:val="32"/>
          <w:szCs w:val="32"/>
        </w:rPr>
        <w:t>负责对全区财政收支和法律法规规定属于审计监督范围的财务收支的真实、合法和效益进行审计监督，维护财政经济秩序，提高财政资金使用效益，促进廉政建设，保障国民经济和社会健康发展。对审计、专项审计调查和核查社会审计机构相关审计报告的结果承担责任，并负有督促被审计单位整改的责任。</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贯彻执行国家有关审计法律、法规和方针政策；制定并组织实施审计工作发展规划、专业领域审计工作规划和年度审计计划。参与起草地方性财政经济及相关的地方性法规和规章草案；对直接审计、调查和核查的事项依法进行审计评价，做出审计决定或提出审计建议。</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向自治区人民政府和国家审计署提出年度区预算执行和其他财政收支情况的审计结果报告。受自治区人民政府委托向自治区人大常委会提出区预算执行和其他财政收支情况的审计工作报告、审计发现问题的纠正和处理结果报告。向自治区人民政府报告对其他事项的审计和专项审计调查情况及结果。依法向社会公布审计结果。向自治区人民政府有关部门及地、州、市人民政府通报审计情况和审计结果。</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4.直接审计下列事项，出具审计报告，在法定职权范围内做出审计决定或向有关主管机关提出处理处罚的建议：</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（1）自治区财政预算执行情况和其他财政收支，自治区人民政府各部门（含直属单位）预算的执行情况、决算和其他财政收支</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（2）地、州、市人民政府（行署）预算执行情况、决算和其他财政收支，自治区财政转移支付资金。</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（3）使用自治区财政资金的事业单位和社会团体的财务收支。</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（4）自治区财政投资和以区财政投资为主的建设项目的预算执行情况和决算。</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（5）区属国有企业及国有资本控股或占主导地位企业的资产、负债和损益。地方金融机构的资产、负债和损益。</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（6）自治区人民政府部门，地、州、市人民政府（行署）管理和其他单位受自治区人民政府委托管理的社会保障基金、社会捐赠资金及其他有关基金、资金的财务收支。</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（7）国际组织和外国政府援助、贷款项目的财务收支。</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（8）法律、行政法规规定应由自治区审计厅审计的其他事项。</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5.按规定对厅局级领导干部及依法属于自治区审计厅审计监督对象的其他单位主要负责人实施经济责任审计。</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6.组织实施对国家财经法律、法规、规章、政策和宏观调控措施执行情况、财政预算管理或国有资产管理使用等与自治区财政收支有关的特定事项进行专项审计调查。</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7.依法检查审计决定执行情况，督促纠正和处理审计发现的问题，依法办理被审计单位对审计决定提请行政复议、行政诉讼或自治区人民政府裁决中的有关事项。协助配合有关部门查处相关重大案件。</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8.指导和监督内部审计工作，核查社会审计机构对依法属于审计监督对象的单位出具的相关审计报告。</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与地、州、市人民政府（行署）共同领导地、州、市审计机关。依法领导和监督自治区各级审计机关的业务，组织自治区各级审计机关实施特定项目的专项审计或审计调查纠正或责成纠正自治区各级审计机关违反国家规定做出的审计决定。按照干部管理权限协管地、州、市审计机关负责人。</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10.组织审计自治区人民政府及有关部门驻外非经营性机构的财务收支，依法通过适当方式组织审计自治区国有企业和地方金融机构的境外资产、负债和损益。</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11.承担国家审计署授权的审计事项。</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12.指导和推广信息技术在审计领域的应用，组织建设自治区审计信息系统。</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13.承办自治区人民政府交办的其他事项。</w:t>
      </w:r>
    </w:p>
    <w:p>
      <w:pPr>
        <w:spacing w:line="360" w:lineRule="auto"/>
        <w:ind w:firstLine="643" w:firstLineChars="200"/>
        <w:rPr>
          <w:rFonts w:hint="default" w:ascii="Times New Roman" w:hAnsi="Times New Roman" w:eastAsia="楷体_GB2312" w:cs="Times New Roman"/>
          <w:b/>
          <w:bCs/>
          <w:kern w:val="0"/>
          <w:sz w:val="32"/>
          <w:szCs w:val="32"/>
          <w:lang w:val="en-US" w:eastAsia="zh-CN" w:bidi="ar-SA"/>
        </w:rPr>
      </w:pPr>
      <w:r>
        <w:rPr>
          <w:rFonts w:hint="default" w:ascii="Times New Roman" w:hAnsi="Times New Roman" w:eastAsia="楷体_GB2312" w:cs="Times New Roman"/>
          <w:b/>
          <w:bCs/>
          <w:kern w:val="0"/>
          <w:sz w:val="32"/>
          <w:szCs w:val="32"/>
          <w:lang w:val="en-US" w:eastAsia="zh-CN" w:bidi="ar-SA"/>
        </w:rPr>
        <w:t>（二）</w:t>
      </w:r>
      <w:r>
        <w:rPr>
          <w:rFonts w:hint="eastAsia" w:ascii="Times New Roman" w:hAnsi="Times New Roman" w:eastAsia="楷体_GB2312" w:cs="Times New Roman"/>
          <w:b/>
          <w:bCs/>
          <w:kern w:val="0"/>
          <w:sz w:val="32"/>
          <w:szCs w:val="32"/>
          <w:lang w:val="en-US" w:eastAsia="zh-CN" w:bidi="ar-SA"/>
        </w:rPr>
        <w:t>自治区</w:t>
      </w:r>
      <w:r>
        <w:rPr>
          <w:rFonts w:hint="default" w:ascii="Times New Roman" w:hAnsi="Times New Roman" w:eastAsia="楷体_GB2312" w:cs="Times New Roman"/>
          <w:b/>
          <w:bCs/>
          <w:kern w:val="0"/>
          <w:sz w:val="32"/>
          <w:szCs w:val="32"/>
          <w:lang w:val="en-US" w:eastAsia="zh-CN" w:bidi="ar-SA"/>
        </w:rPr>
        <w:t>审计干部培训中心</w:t>
      </w:r>
      <w:r>
        <w:rPr>
          <w:rFonts w:hint="eastAsia" w:ascii="Times New Roman" w:hAnsi="Times New Roman" w:eastAsia="楷体_GB2312" w:cs="Times New Roman"/>
          <w:b/>
          <w:bCs/>
          <w:kern w:val="0"/>
          <w:sz w:val="32"/>
          <w:szCs w:val="32"/>
          <w:lang w:val="en-US" w:eastAsia="zh-CN" w:bidi="ar-SA"/>
        </w:rPr>
        <w:t>部门主要职能</w:t>
      </w:r>
      <w:r>
        <w:rPr>
          <w:rFonts w:hint="default" w:ascii="Times New Roman" w:hAnsi="Times New Roman" w:eastAsia="楷体_GB2312" w:cs="Times New Roman"/>
          <w:b/>
          <w:bCs/>
          <w:kern w:val="0"/>
          <w:sz w:val="32"/>
          <w:szCs w:val="32"/>
          <w:lang w:val="en-US" w:eastAsia="zh-CN" w:bidi="ar-SA"/>
        </w:rPr>
        <w:t>。</w:t>
      </w:r>
    </w:p>
    <w:p>
      <w:pPr>
        <w:spacing w:line="360" w:lineRule="auto"/>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主要职责任务：根据审计署和自治区审计厅干部教育培训规划和年度计划，具体承担审计干部教育培训工作。</w:t>
      </w:r>
    </w:p>
    <w:p>
      <w:pPr>
        <w:spacing w:line="360" w:lineRule="auto"/>
        <w:ind w:firstLine="643" w:firstLineChars="200"/>
        <w:rPr>
          <w:rFonts w:hint="default" w:ascii="Times New Roman" w:hAnsi="Times New Roman" w:eastAsia="楷体_GB2312" w:cs="Times New Roman"/>
          <w:b/>
          <w:bCs/>
          <w:kern w:val="0"/>
          <w:sz w:val="32"/>
          <w:szCs w:val="32"/>
          <w:lang w:val="en-US" w:eastAsia="zh-CN" w:bidi="ar-SA"/>
        </w:rPr>
      </w:pPr>
      <w:r>
        <w:rPr>
          <w:rFonts w:hint="default" w:ascii="Times New Roman" w:hAnsi="Times New Roman" w:eastAsia="楷体_GB2312" w:cs="Times New Roman"/>
          <w:b/>
          <w:bCs/>
          <w:kern w:val="0"/>
          <w:sz w:val="32"/>
          <w:szCs w:val="32"/>
          <w:lang w:val="en-US" w:eastAsia="zh-CN" w:bidi="ar-SA"/>
        </w:rPr>
        <w:t>（三）</w:t>
      </w:r>
      <w:r>
        <w:rPr>
          <w:rFonts w:hint="eastAsia" w:ascii="Times New Roman" w:hAnsi="Times New Roman" w:eastAsia="楷体_GB2312" w:cs="Times New Roman"/>
          <w:b/>
          <w:bCs/>
          <w:kern w:val="0"/>
          <w:sz w:val="32"/>
          <w:szCs w:val="32"/>
          <w:lang w:val="en-US" w:eastAsia="zh-CN" w:bidi="ar-SA"/>
        </w:rPr>
        <w:t>自治区</w:t>
      </w:r>
      <w:r>
        <w:rPr>
          <w:rFonts w:hint="default" w:ascii="Times New Roman" w:hAnsi="Times New Roman" w:eastAsia="楷体_GB2312" w:cs="Times New Roman"/>
          <w:b/>
          <w:bCs/>
          <w:kern w:val="0"/>
          <w:sz w:val="32"/>
          <w:szCs w:val="32"/>
          <w:lang w:val="en-US" w:eastAsia="zh-CN" w:bidi="ar-SA"/>
        </w:rPr>
        <w:t>审计厅机关服务中心</w:t>
      </w:r>
      <w:r>
        <w:rPr>
          <w:rFonts w:hint="eastAsia" w:ascii="Times New Roman" w:hAnsi="Times New Roman" w:eastAsia="楷体_GB2312" w:cs="Times New Roman"/>
          <w:b/>
          <w:bCs/>
          <w:kern w:val="0"/>
          <w:sz w:val="32"/>
          <w:szCs w:val="32"/>
          <w:lang w:val="en-US" w:eastAsia="zh-CN" w:bidi="ar-SA"/>
        </w:rPr>
        <w:t>部门主要职能</w:t>
      </w:r>
      <w:r>
        <w:rPr>
          <w:rFonts w:hint="default" w:ascii="Times New Roman" w:hAnsi="Times New Roman" w:eastAsia="楷体_GB2312" w:cs="Times New Roman"/>
          <w:b/>
          <w:bCs/>
          <w:kern w:val="0"/>
          <w:sz w:val="32"/>
          <w:szCs w:val="32"/>
          <w:lang w:val="en-US" w:eastAsia="zh-CN" w:bidi="ar-SA"/>
        </w:rPr>
        <w:t>。</w:t>
      </w:r>
    </w:p>
    <w:p>
      <w:pPr>
        <w:spacing w:line="360" w:lineRule="auto"/>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kern w:val="0"/>
          <w:sz w:val="32"/>
          <w:szCs w:val="32"/>
          <w:lang w:val="en-US" w:eastAsia="zh-CN" w:bidi="ar-SA"/>
        </w:rPr>
        <w:t>主要职责任务：负责审计厅机关的后勤服务等工作。</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二、机构设置情况</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根据职责，自治区审计厅机关</w:t>
      </w:r>
      <w:r>
        <w:rPr>
          <w:rFonts w:hint="default" w:ascii="Times New Roman" w:hAnsi="Times New Roman" w:eastAsia="仿宋_GB2312" w:cs="Times New Roman"/>
          <w:kern w:val="2"/>
          <w:sz w:val="32"/>
          <w:szCs w:val="32"/>
          <w:lang w:val="en-US" w:eastAsia="zh-CN" w:bidi="ar-SA"/>
        </w:rPr>
        <w:t>201</w:t>
      </w:r>
      <w:r>
        <w:rPr>
          <w:rFonts w:hint="eastAsia" w:ascii="Times New Roman" w:hAnsi="Times New Roman" w:eastAsia="仿宋_GB2312" w:cs="Times New Roman"/>
          <w:kern w:val="2"/>
          <w:sz w:val="32"/>
          <w:szCs w:val="32"/>
          <w:lang w:val="en-US" w:eastAsia="zh-CN" w:bidi="ar-SA"/>
        </w:rPr>
        <w:t>7</w:t>
      </w:r>
      <w:r>
        <w:rPr>
          <w:rFonts w:hint="eastAsia" w:ascii="仿宋_GB2312" w:hAnsi="仿宋_GB2312" w:eastAsia="仿宋_GB2312" w:cs="仿宋_GB2312"/>
          <w:kern w:val="2"/>
          <w:sz w:val="32"/>
          <w:szCs w:val="32"/>
          <w:lang w:val="en-US" w:eastAsia="zh-CN" w:bidi="ar-SA"/>
        </w:rPr>
        <w:t>年部门决算编制涉及厅机关内设的</w:t>
      </w:r>
      <w:r>
        <w:rPr>
          <w:rFonts w:hint="eastAsia" w:ascii="Times New Roman" w:hAnsi="Times New Roman" w:eastAsia="仿宋_GB2312" w:cs="Times New Roman"/>
          <w:kern w:val="2"/>
          <w:sz w:val="32"/>
          <w:szCs w:val="32"/>
          <w:lang w:val="en-US" w:eastAsia="zh-CN" w:bidi="ar-SA"/>
        </w:rPr>
        <w:t>16</w:t>
      </w:r>
      <w:r>
        <w:rPr>
          <w:rFonts w:hint="eastAsia" w:ascii="仿宋_GB2312" w:hAnsi="仿宋_GB2312" w:eastAsia="仿宋_GB2312" w:cs="仿宋_GB2312"/>
          <w:kern w:val="2"/>
          <w:sz w:val="32"/>
          <w:szCs w:val="32"/>
          <w:lang w:val="en-US" w:eastAsia="zh-CN" w:bidi="ar-SA"/>
        </w:rPr>
        <w:t>个行政处室，</w:t>
      </w:r>
      <w:r>
        <w:rPr>
          <w:rFonts w:hint="eastAsia" w:ascii="Times New Roman" w:hAnsi="Times New Roman" w:eastAsia="仿宋_GB2312" w:cs="Times New Roman"/>
          <w:kern w:val="2"/>
          <w:sz w:val="32"/>
          <w:szCs w:val="32"/>
          <w:lang w:val="en-US" w:eastAsia="zh-CN" w:bidi="ar-SA"/>
        </w:rPr>
        <w:t>6</w:t>
      </w:r>
      <w:r>
        <w:rPr>
          <w:rFonts w:hint="eastAsia" w:ascii="仿宋_GB2312" w:hAnsi="仿宋_GB2312" w:eastAsia="仿宋_GB2312" w:cs="仿宋_GB2312"/>
          <w:kern w:val="2"/>
          <w:sz w:val="32"/>
          <w:szCs w:val="32"/>
          <w:lang w:val="en-US" w:eastAsia="zh-CN" w:bidi="ar-SA"/>
        </w:rPr>
        <w:t>个派出机构、机关党委和离退休干部工作处,监察室（与纪检组合署办公，为自治区纪委、监察厅的派驻机构），</w:t>
      </w:r>
      <w:r>
        <w:rPr>
          <w:rFonts w:hint="eastAsia" w:ascii="Times New Roman" w:hAnsi="Times New Roman" w:eastAsia="仿宋_GB2312" w:cs="Times New Roman"/>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个参照公务员管理的事业单位，</w:t>
      </w:r>
      <w:r>
        <w:rPr>
          <w:rFonts w:hint="eastAsia" w:ascii="Times New Roman" w:hAnsi="Times New Roman" w:eastAsia="仿宋_GB2312" w:cs="Times New Roman"/>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个全额拨款事业单位。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Times New Roman"/>
          <w:b/>
          <w:bCs/>
          <w:kern w:val="2"/>
          <w:sz w:val="32"/>
          <w:szCs w:val="32"/>
          <w:lang w:val="en-US" w:eastAsia="zh-CN" w:bidi="ar-SA"/>
        </w:rPr>
      </w:pPr>
      <w:r>
        <w:rPr>
          <w:rFonts w:hint="eastAsia" w:ascii="黑体" w:hAnsi="黑体" w:eastAsia="黑体" w:cs="黑体"/>
          <w:b w:val="0"/>
          <w:bCs w:val="0"/>
          <w:kern w:val="2"/>
          <w:sz w:val="32"/>
          <w:szCs w:val="32"/>
          <w:lang w:val="en-US" w:eastAsia="zh-CN" w:bidi="ar-SA"/>
        </w:rPr>
        <w:t>三、年末编制情况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Times New Roman"/>
          <w:b/>
          <w:bCs/>
          <w:kern w:val="2"/>
          <w:sz w:val="32"/>
          <w:szCs w:val="32"/>
          <w:lang w:val="en-US" w:eastAsia="zh-CN" w:bidi="ar-SA"/>
        </w:rPr>
      </w:pPr>
      <w:r>
        <w:rPr>
          <w:rFonts w:hint="default" w:ascii="Times New Roman" w:hAnsi="Times New Roman" w:eastAsia="仿宋_GB2312" w:cs="Times New Roman"/>
          <w:sz w:val="32"/>
          <w:szCs w:val="32"/>
        </w:rPr>
        <w:t>审计厅</w:t>
      </w:r>
      <w:r>
        <w:rPr>
          <w:rFonts w:hint="eastAsia" w:ascii="Times New Roman" w:hAnsi="Times New Roman" w:eastAsia="仿宋_GB2312" w:cs="Times New Roman"/>
          <w:sz w:val="32"/>
          <w:szCs w:val="32"/>
          <w:lang w:eastAsia="zh-CN"/>
        </w:rPr>
        <w:t>现</w:t>
      </w:r>
      <w:r>
        <w:rPr>
          <w:rFonts w:hint="default" w:ascii="Times New Roman" w:hAnsi="Times New Roman" w:eastAsia="仿宋_GB2312" w:cs="Times New Roman"/>
          <w:sz w:val="32"/>
          <w:szCs w:val="32"/>
        </w:rPr>
        <w:t>有人员编制</w:t>
      </w:r>
      <w:r>
        <w:rPr>
          <w:rFonts w:hint="eastAsia" w:eastAsia="仿宋_GB2312" w:cs="Times New Roman"/>
          <w:sz w:val="32"/>
          <w:szCs w:val="32"/>
          <w:lang w:val="en-US" w:eastAsia="zh-CN"/>
        </w:rPr>
        <w:t>272</w:t>
      </w:r>
      <w:r>
        <w:rPr>
          <w:rFonts w:hint="default" w:ascii="Times New Roman" w:hAnsi="Times New Roman" w:eastAsia="仿宋_GB2312" w:cs="Times New Roman"/>
          <w:sz w:val="32"/>
          <w:szCs w:val="32"/>
        </w:rPr>
        <w:t>名，其中：行政编制</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56</w:t>
      </w:r>
      <w:r>
        <w:rPr>
          <w:rFonts w:hint="default" w:ascii="Times New Roman" w:hAnsi="Times New Roman" w:eastAsia="仿宋_GB2312" w:cs="Times New Roman"/>
          <w:sz w:val="32"/>
          <w:szCs w:val="32"/>
        </w:rPr>
        <w:t>名，事业编制</w:t>
      </w:r>
      <w:r>
        <w:rPr>
          <w:rFonts w:hint="eastAsia" w:eastAsia="仿宋_GB2312" w:cs="Times New Roman"/>
          <w:sz w:val="32"/>
          <w:szCs w:val="32"/>
          <w:lang w:val="en-US" w:eastAsia="zh-CN"/>
        </w:rPr>
        <w:t>116</w:t>
      </w:r>
      <w:r>
        <w:rPr>
          <w:rFonts w:hint="default" w:ascii="Times New Roman" w:hAnsi="Times New Roman" w:eastAsia="仿宋_GB2312" w:cs="Times New Roman"/>
          <w:sz w:val="32"/>
          <w:szCs w:val="32"/>
        </w:rPr>
        <w:t>名(其中：依照公务员管理的事业编制</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四、实有人数情况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sz w:val="32"/>
          <w:szCs w:val="32"/>
        </w:rPr>
      </w:pPr>
      <w:r>
        <w:rPr>
          <w:rFonts w:hint="default" w:ascii="Times New Roman" w:hAnsi="Times New Roman" w:eastAsia="仿宋_GB2312" w:cs="Times New Roman"/>
          <w:sz w:val="32"/>
          <w:szCs w:val="32"/>
        </w:rPr>
        <w:t>年末实有在职人员</w:t>
      </w:r>
      <w:r>
        <w:rPr>
          <w:rFonts w:hint="eastAsia" w:eastAsia="仿宋_GB2312" w:cs="Times New Roman"/>
          <w:sz w:val="32"/>
          <w:szCs w:val="32"/>
          <w:lang w:val="en-US" w:eastAsia="zh-CN"/>
        </w:rPr>
        <w:t>240</w:t>
      </w:r>
      <w:r>
        <w:rPr>
          <w:rFonts w:hint="default" w:ascii="Times New Roman" w:hAnsi="Times New Roman" w:eastAsia="仿宋_GB2312" w:cs="Times New Roman"/>
          <w:sz w:val="32"/>
          <w:szCs w:val="32"/>
        </w:rPr>
        <w:t>人，其中：行政</w:t>
      </w:r>
      <w:r>
        <w:rPr>
          <w:rFonts w:hint="eastAsia" w:ascii="Times New Roman" w:hAnsi="Times New Roman" w:eastAsia="仿宋_GB2312" w:cs="Times New Roman"/>
          <w:sz w:val="32"/>
          <w:szCs w:val="32"/>
          <w:lang w:val="en-US" w:eastAsia="zh-CN"/>
        </w:rPr>
        <w:t>180</w:t>
      </w:r>
      <w:r>
        <w:rPr>
          <w:rFonts w:hint="default" w:ascii="Times New Roman" w:hAnsi="Times New Roman" w:eastAsia="仿宋_GB2312" w:cs="Times New Roman"/>
          <w:sz w:val="32"/>
          <w:szCs w:val="32"/>
        </w:rPr>
        <w:t>人(含依照公务员管理的人员)</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事业</w:t>
      </w:r>
      <w:r>
        <w:rPr>
          <w:rFonts w:hint="eastAsia" w:eastAsia="仿宋_GB2312" w:cs="Times New Roman"/>
          <w:sz w:val="32"/>
          <w:szCs w:val="32"/>
          <w:lang w:val="en-US" w:eastAsia="zh-CN"/>
        </w:rPr>
        <w:t>98</w:t>
      </w:r>
      <w:r>
        <w:rPr>
          <w:rFonts w:hint="default" w:ascii="Times New Roman" w:hAnsi="Times New Roman" w:eastAsia="仿宋_GB2312" w:cs="Times New Roman"/>
          <w:sz w:val="32"/>
          <w:szCs w:val="32"/>
        </w:rPr>
        <w:t>人</w:t>
      </w:r>
      <w:r>
        <w:rPr>
          <w:rFonts w:hint="eastAsia" w:ascii="Times New Roman" w:hAnsi="Times New Roman" w:eastAsia="仿宋_GB2312" w:cs="Times New Roman"/>
          <w:sz w:val="32"/>
          <w:szCs w:val="32"/>
          <w:lang w:val="en-US" w:eastAsia="zh-CN"/>
        </w:rPr>
        <w:t>; 离退休人员</w:t>
      </w:r>
      <w:r>
        <w:rPr>
          <w:rFonts w:hint="eastAsia"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人，其中：</w:t>
      </w:r>
      <w:r>
        <w:rPr>
          <w:rFonts w:hint="default" w:ascii="Times New Roman" w:hAnsi="Times New Roman" w:eastAsia="仿宋_GB2312" w:cs="Times New Roman"/>
          <w:sz w:val="32"/>
          <w:szCs w:val="32"/>
        </w:rPr>
        <w:t>离休人员</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人，退休</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、部门决算单位构成</w:t>
      </w:r>
    </w:p>
    <w:p>
      <w:pPr>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eastAsia" w:ascii="仿宋_GB2312" w:eastAsia="仿宋_GB2312"/>
          <w:sz w:val="32"/>
          <w:szCs w:val="32"/>
        </w:rPr>
        <w:t>从决算单位构成看，</w:t>
      </w:r>
      <w:r>
        <w:rPr>
          <w:rFonts w:hint="eastAsia" w:ascii="仿宋_GB2312" w:eastAsia="仿宋_GB2312"/>
          <w:sz w:val="32"/>
          <w:szCs w:val="32"/>
          <w:lang w:eastAsia="zh-CN"/>
        </w:rPr>
        <w:t>自治区审计厅</w:t>
      </w:r>
      <w:r>
        <w:rPr>
          <w:rFonts w:hint="eastAsia" w:ascii="仿宋_GB2312" w:eastAsia="仿宋_GB2312"/>
          <w:sz w:val="32"/>
          <w:szCs w:val="32"/>
        </w:rPr>
        <w:t>部门决算包括：</w:t>
      </w:r>
      <w:r>
        <w:rPr>
          <w:rFonts w:hint="default" w:ascii="Times New Roman" w:hAnsi="Times New Roman" w:eastAsia="仿宋_GB2312" w:cs="Times New Roman"/>
          <w:kern w:val="2"/>
          <w:sz w:val="32"/>
          <w:szCs w:val="32"/>
          <w:lang w:val="en-US" w:eastAsia="zh-CN" w:bidi="ar-SA"/>
        </w:rPr>
        <w:t>自治区审计厅</w:t>
      </w:r>
      <w:r>
        <w:rPr>
          <w:rFonts w:hint="eastAsia" w:eastAsia="仿宋_GB2312" w:cs="Times New Roman"/>
          <w:kern w:val="2"/>
          <w:sz w:val="32"/>
          <w:szCs w:val="32"/>
          <w:lang w:val="en-US" w:eastAsia="zh-CN" w:bidi="ar-SA"/>
        </w:rPr>
        <w:t>本级</w:t>
      </w:r>
      <w:r>
        <w:rPr>
          <w:rFonts w:hint="default" w:ascii="Times New Roman" w:hAnsi="Times New Roman" w:eastAsia="仿宋_GB2312" w:cs="Times New Roman"/>
          <w:kern w:val="2"/>
          <w:sz w:val="32"/>
          <w:szCs w:val="32"/>
          <w:lang w:val="en-US" w:eastAsia="zh-CN" w:bidi="ar-SA"/>
        </w:rPr>
        <w:t>、自治区审计干部培训中心、自治区审计厅机关服务中心三个单位。</w:t>
      </w:r>
    </w:p>
    <w:p>
      <w:pPr>
        <w:spacing w:line="560" w:lineRule="exact"/>
        <w:ind w:firstLine="616" w:firstLineChars="200"/>
        <w:rPr>
          <w:rFonts w:hint="default" w:ascii="Times New Roman" w:hAnsi="Times New Roman" w:eastAsia="仿宋_GB2312" w:cs="Times New Roman"/>
          <w:spacing w:val="-6"/>
          <w:kern w:val="2"/>
          <w:sz w:val="32"/>
          <w:szCs w:val="32"/>
          <w:lang w:val="en-US" w:eastAsia="zh-CN" w:bidi="ar-SA"/>
        </w:rPr>
      </w:pPr>
      <w:r>
        <w:rPr>
          <w:rFonts w:hint="default" w:ascii="Times New Roman" w:hAnsi="Times New Roman" w:eastAsia="仿宋_GB2312" w:cs="Times New Roman"/>
          <w:spacing w:val="-6"/>
          <w:kern w:val="2"/>
          <w:sz w:val="32"/>
          <w:szCs w:val="32"/>
          <w:lang w:val="en-US" w:eastAsia="zh-CN" w:bidi="ar-SA"/>
        </w:rPr>
        <w:t>纳入</w:t>
      </w:r>
      <w:r>
        <w:rPr>
          <w:rFonts w:hint="default" w:ascii="Times New Roman" w:hAnsi="Times New Roman" w:eastAsia="仿宋_GB2312" w:cs="Times New Roman"/>
          <w:kern w:val="2"/>
          <w:sz w:val="32"/>
          <w:szCs w:val="32"/>
          <w:lang w:val="en-US" w:eastAsia="zh-CN" w:bidi="ar-SA"/>
        </w:rPr>
        <w:t>自治区审计厅</w:t>
      </w:r>
      <w:r>
        <w:rPr>
          <w:rFonts w:hint="default" w:ascii="Times New Roman" w:hAnsi="Times New Roman" w:eastAsia="仿宋_GB2312" w:cs="Times New Roman"/>
          <w:spacing w:val="-6"/>
          <w:kern w:val="2"/>
          <w:sz w:val="32"/>
          <w:szCs w:val="32"/>
          <w:lang w:val="en-US" w:eastAsia="zh-CN" w:bidi="ar-SA"/>
        </w:rPr>
        <w:t>201</w:t>
      </w:r>
      <w:r>
        <w:rPr>
          <w:rFonts w:hint="eastAsia" w:eastAsia="仿宋_GB2312" w:cs="Times New Roman"/>
          <w:spacing w:val="-6"/>
          <w:kern w:val="2"/>
          <w:sz w:val="32"/>
          <w:szCs w:val="32"/>
          <w:lang w:val="en-US" w:eastAsia="zh-CN" w:bidi="ar-SA"/>
        </w:rPr>
        <w:t>7</w:t>
      </w:r>
      <w:r>
        <w:rPr>
          <w:rFonts w:hint="default" w:ascii="Times New Roman" w:hAnsi="Times New Roman" w:eastAsia="仿宋_GB2312" w:cs="Times New Roman"/>
          <w:spacing w:val="-6"/>
          <w:kern w:val="2"/>
          <w:sz w:val="32"/>
          <w:szCs w:val="32"/>
          <w:lang w:val="en-US" w:eastAsia="zh-CN" w:bidi="ar-SA"/>
        </w:rPr>
        <w:t>年部门决算编制范围的单位名单见下表：</w:t>
      </w:r>
    </w:p>
    <w:p>
      <w:pPr>
        <w:spacing w:line="560" w:lineRule="exact"/>
        <w:ind w:firstLine="616" w:firstLineChars="200"/>
        <w:rPr>
          <w:rFonts w:hint="default" w:ascii="Times New Roman" w:hAnsi="Times New Roman" w:eastAsia="仿宋_GB2312" w:cs="Times New Roman"/>
          <w:spacing w:val="-6"/>
          <w:kern w:val="2"/>
          <w:sz w:val="32"/>
          <w:szCs w:val="32"/>
          <w:lang w:val="en-US" w:eastAsia="zh-CN" w:bidi="ar-SA"/>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4757"/>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111" w:type="dxa"/>
            <w:vAlign w:val="center"/>
          </w:tcPr>
          <w:p>
            <w:pPr>
              <w:spacing w:line="33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序号</w:t>
            </w:r>
          </w:p>
        </w:tc>
        <w:tc>
          <w:tcPr>
            <w:tcW w:w="4757" w:type="dxa"/>
            <w:vAlign w:val="center"/>
          </w:tcPr>
          <w:p>
            <w:pPr>
              <w:spacing w:line="33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单位名称</w:t>
            </w:r>
          </w:p>
        </w:tc>
        <w:tc>
          <w:tcPr>
            <w:tcW w:w="2654" w:type="dxa"/>
            <w:vAlign w:val="center"/>
          </w:tcPr>
          <w:p>
            <w:pPr>
              <w:spacing w:line="33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111" w:type="dxa"/>
            <w:vAlign w:val="center"/>
          </w:tcPr>
          <w:p>
            <w:pPr>
              <w:spacing w:line="33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eastAsia" w:eastAsia="仿宋_GB2312" w:cs="Times New Roman"/>
                <w:kern w:val="2"/>
                <w:sz w:val="32"/>
                <w:szCs w:val="32"/>
                <w:lang w:val="en-US" w:eastAsia="zh-CN" w:bidi="ar-SA"/>
              </w:rPr>
              <w:t>.</w:t>
            </w:r>
          </w:p>
        </w:tc>
        <w:tc>
          <w:tcPr>
            <w:tcW w:w="4757" w:type="dxa"/>
            <w:vAlign w:val="center"/>
          </w:tcPr>
          <w:p>
            <w:pPr>
              <w:spacing w:line="33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新疆维吾尔自治区审计厅（本级）</w:t>
            </w:r>
          </w:p>
        </w:tc>
        <w:tc>
          <w:tcPr>
            <w:tcW w:w="2654" w:type="dxa"/>
            <w:vAlign w:val="center"/>
          </w:tcPr>
          <w:p>
            <w:pPr>
              <w:spacing w:line="330" w:lineRule="exact"/>
              <w:rPr>
                <w:rFonts w:hint="default" w:ascii="Times New Roman" w:hAnsi="Times New Roman"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111" w:type="dxa"/>
            <w:vAlign w:val="center"/>
          </w:tcPr>
          <w:p>
            <w:pPr>
              <w:spacing w:line="33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eastAsia="仿宋_GB2312" w:cs="Times New Roman"/>
                <w:kern w:val="2"/>
                <w:sz w:val="32"/>
                <w:szCs w:val="32"/>
                <w:lang w:val="en-US" w:eastAsia="zh-CN" w:bidi="ar-SA"/>
              </w:rPr>
              <w:t>.</w:t>
            </w:r>
          </w:p>
        </w:tc>
        <w:tc>
          <w:tcPr>
            <w:tcW w:w="4757" w:type="dxa"/>
            <w:vAlign w:val="center"/>
          </w:tcPr>
          <w:p>
            <w:pPr>
              <w:spacing w:line="33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审计干部培训中心</w:t>
            </w:r>
          </w:p>
        </w:tc>
        <w:tc>
          <w:tcPr>
            <w:tcW w:w="2654" w:type="dxa"/>
            <w:vAlign w:val="center"/>
          </w:tcPr>
          <w:p>
            <w:pPr>
              <w:spacing w:line="330" w:lineRule="exact"/>
              <w:rPr>
                <w:rFonts w:hint="default" w:ascii="Times New Roman" w:hAnsi="Times New Roman"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111" w:type="dxa"/>
            <w:vAlign w:val="center"/>
          </w:tcPr>
          <w:p>
            <w:pPr>
              <w:spacing w:line="33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eastAsia="仿宋_GB2312" w:cs="Times New Roman"/>
                <w:kern w:val="2"/>
                <w:sz w:val="32"/>
                <w:szCs w:val="32"/>
                <w:lang w:val="en-US" w:eastAsia="zh-CN" w:bidi="ar-SA"/>
              </w:rPr>
              <w:t>.</w:t>
            </w:r>
          </w:p>
        </w:tc>
        <w:tc>
          <w:tcPr>
            <w:tcW w:w="4757" w:type="dxa"/>
            <w:vAlign w:val="center"/>
          </w:tcPr>
          <w:p>
            <w:pPr>
              <w:spacing w:line="33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审计厅机关服务中心</w:t>
            </w:r>
          </w:p>
        </w:tc>
        <w:tc>
          <w:tcPr>
            <w:tcW w:w="2654" w:type="dxa"/>
            <w:vAlign w:val="center"/>
          </w:tcPr>
          <w:p>
            <w:pPr>
              <w:spacing w:line="330" w:lineRule="exact"/>
              <w:rPr>
                <w:rFonts w:hint="default" w:ascii="Times New Roman" w:hAnsi="Times New Roman" w:eastAsia="仿宋_GB2312" w:cs="Times New Roman"/>
                <w:kern w:val="2"/>
                <w:sz w:val="32"/>
                <w:szCs w:val="32"/>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0"/>
        <w:rPr>
          <w:rFonts w:hint="eastAsia" w:ascii="黑体" w:hAnsi="黑体" w:eastAsia="黑体"/>
          <w:b w:val="0"/>
          <w:sz w:val="32"/>
          <w:szCs w:val="32"/>
        </w:rPr>
      </w:pPr>
      <w:r>
        <w:rPr>
          <w:rFonts w:hint="eastAsia" w:ascii="黑体" w:hAnsi="黑体" w:eastAsia="黑体"/>
          <w:b w:val="0"/>
          <w:sz w:val="32"/>
          <w:szCs w:val="32"/>
        </w:rPr>
        <w:t>第二部分 部门决算情况说明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黑体" w:hAnsi="黑体" w:eastAsia="黑体" w:cs="黑体"/>
          <w:b w:val="0"/>
          <w:bCs w:val="0"/>
          <w:sz w:val="32"/>
          <w:szCs w:val="32"/>
        </w:rPr>
        <w:t>一、部门收支总体情况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（一）部门收入支出决算总体情况说明</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年度收入</w:t>
      </w:r>
      <w:r>
        <w:rPr>
          <w:rFonts w:hint="eastAsia" w:ascii="Times New Roman" w:hAnsi="Times New Roman" w:eastAsia="仿宋_GB2312" w:cs="Times New Roman"/>
          <w:sz w:val="32"/>
          <w:szCs w:val="32"/>
          <w:lang w:val="en-US" w:eastAsia="zh-CN"/>
        </w:rPr>
        <w:t>7,390.65</w:t>
      </w:r>
      <w:r>
        <w:rPr>
          <w:rFonts w:hint="eastAsia" w:ascii="仿宋_GB2312" w:eastAsia="仿宋_GB2312"/>
          <w:sz w:val="32"/>
          <w:szCs w:val="32"/>
        </w:rPr>
        <w:t>万元,与上年相比，增加</w:t>
      </w:r>
      <w:r>
        <w:rPr>
          <w:rFonts w:hint="eastAsia" w:ascii="仿宋_GB2312" w:eastAsia="仿宋_GB2312"/>
          <w:sz w:val="32"/>
          <w:szCs w:val="32"/>
          <w:lang w:val="en-US" w:eastAsia="zh-CN"/>
        </w:rPr>
        <w:t>341</w:t>
      </w:r>
      <w:r>
        <w:rPr>
          <w:rFonts w:hint="eastAsia" w:ascii="仿宋_GB2312" w:eastAsia="仿宋_GB2312"/>
          <w:sz w:val="32"/>
          <w:szCs w:val="32"/>
        </w:rPr>
        <w:t>万元，增长</w:t>
      </w:r>
      <w:r>
        <w:rPr>
          <w:rFonts w:hint="eastAsia" w:ascii="仿宋_GB2312" w:eastAsia="仿宋_GB2312"/>
          <w:sz w:val="32"/>
          <w:szCs w:val="32"/>
          <w:lang w:val="en-US" w:eastAsia="zh-CN"/>
        </w:rPr>
        <w:t>4.84</w:t>
      </w:r>
      <w:r>
        <w:rPr>
          <w:rFonts w:hint="eastAsia" w:ascii="仿宋_GB2312" w:eastAsia="仿宋_GB2312"/>
          <w:sz w:val="32"/>
          <w:szCs w:val="32"/>
        </w:rPr>
        <w:t>%，支出</w:t>
      </w:r>
      <w:r>
        <w:rPr>
          <w:rFonts w:hint="eastAsia" w:ascii="Times New Roman" w:hAnsi="Times New Roman" w:eastAsia="仿宋_GB2312" w:cs="Times New Roman"/>
          <w:sz w:val="32"/>
          <w:szCs w:val="32"/>
          <w:lang w:val="en-US" w:eastAsia="zh-CN"/>
        </w:rPr>
        <w:t>7,455.05</w:t>
      </w:r>
      <w:r>
        <w:rPr>
          <w:rFonts w:hint="eastAsia" w:ascii="仿宋_GB2312" w:eastAsia="仿宋_GB2312"/>
          <w:sz w:val="32"/>
          <w:szCs w:val="32"/>
        </w:rPr>
        <w:t>万元,与上年相比，增加</w:t>
      </w:r>
      <w:r>
        <w:rPr>
          <w:rFonts w:hint="eastAsia" w:ascii="仿宋_GB2312" w:eastAsia="仿宋_GB2312"/>
          <w:sz w:val="32"/>
          <w:szCs w:val="32"/>
          <w:lang w:val="en-US" w:eastAsia="zh-CN"/>
        </w:rPr>
        <w:t>999.50</w:t>
      </w:r>
      <w:r>
        <w:rPr>
          <w:rFonts w:hint="eastAsia" w:ascii="仿宋_GB2312" w:eastAsia="仿宋_GB2312"/>
          <w:sz w:val="32"/>
          <w:szCs w:val="32"/>
        </w:rPr>
        <w:t>万元，增长</w:t>
      </w:r>
      <w:r>
        <w:rPr>
          <w:rFonts w:hint="eastAsia" w:ascii="仿宋_GB2312" w:eastAsia="仿宋_GB2312"/>
          <w:sz w:val="32"/>
          <w:szCs w:val="32"/>
          <w:lang w:val="en-US" w:eastAsia="zh-CN"/>
        </w:rPr>
        <w:t>15.48</w:t>
      </w:r>
      <w:r>
        <w:rPr>
          <w:rFonts w:hint="eastAsia" w:ascii="仿宋_GB2312" w:eastAsia="仿宋_GB2312"/>
          <w:sz w:val="32"/>
          <w:szCs w:val="32"/>
        </w:rPr>
        <w:t>%，</w:t>
      </w:r>
      <w:r>
        <w:rPr>
          <w:rFonts w:hint="eastAsia" w:ascii="仿宋_GB2312" w:eastAsia="仿宋_GB2312"/>
          <w:sz w:val="32"/>
          <w:szCs w:val="32"/>
          <w:lang w:eastAsia="zh-CN"/>
        </w:rPr>
        <w:t>年末结转</w:t>
      </w:r>
      <w:r>
        <w:rPr>
          <w:rFonts w:hint="eastAsia" w:ascii="仿宋_GB2312" w:eastAsia="仿宋_GB2312"/>
          <w:sz w:val="32"/>
          <w:szCs w:val="32"/>
          <w:lang w:val="en-US" w:eastAsia="zh-CN"/>
        </w:rPr>
        <w:t>2,062</w:t>
      </w:r>
      <w:r>
        <w:rPr>
          <w:rFonts w:hint="eastAsia" w:ascii="仿宋_GB2312" w:eastAsia="仿宋_GB2312"/>
          <w:sz w:val="32"/>
          <w:szCs w:val="32"/>
        </w:rPr>
        <w:t>万元，与上年相比，</w:t>
      </w:r>
      <w:r>
        <w:rPr>
          <w:rFonts w:hint="eastAsia" w:ascii="仿宋_GB2312" w:eastAsia="仿宋_GB2312"/>
          <w:sz w:val="32"/>
          <w:szCs w:val="32"/>
          <w:lang w:eastAsia="zh-CN"/>
        </w:rPr>
        <w:t>减少</w:t>
      </w:r>
      <w:r>
        <w:rPr>
          <w:rFonts w:hint="eastAsia" w:ascii="仿宋_GB2312" w:eastAsia="仿宋_GB2312"/>
          <w:sz w:val="32"/>
          <w:szCs w:val="32"/>
          <w:lang w:val="en-US" w:eastAsia="zh-CN"/>
        </w:rPr>
        <w:t>69.74</w:t>
      </w:r>
      <w:r>
        <w:rPr>
          <w:rFonts w:hint="eastAsia" w:ascii="仿宋_GB2312" w:eastAsia="仿宋_GB2312"/>
          <w:sz w:val="32"/>
          <w:szCs w:val="32"/>
        </w:rPr>
        <w:t>万元，降低</w:t>
      </w:r>
      <w:r>
        <w:rPr>
          <w:rFonts w:hint="eastAsia" w:ascii="仿宋_GB2312" w:eastAsia="仿宋_GB2312"/>
          <w:sz w:val="32"/>
          <w:szCs w:val="32"/>
          <w:lang w:val="en-US" w:eastAsia="zh-CN"/>
        </w:rPr>
        <w:t>3.27</w:t>
      </w:r>
      <w:r>
        <w:rPr>
          <w:rFonts w:hint="eastAsia" w:ascii="仿宋_GB2312" w:eastAsia="仿宋_GB2312"/>
          <w:sz w:val="32"/>
          <w:szCs w:val="32"/>
        </w:rPr>
        <w:t>%。增减变化主要原因是：</w:t>
      </w:r>
      <w:r>
        <w:rPr>
          <w:rFonts w:hint="default" w:ascii="Times New Roman" w:hAnsi="Times New Roman" w:eastAsia="仿宋_GB2312" w:cs="Times New Roman"/>
          <w:kern w:val="2"/>
          <w:sz w:val="32"/>
          <w:szCs w:val="32"/>
          <w:lang w:val="en-US" w:eastAsia="zh-CN" w:bidi="ar-SA"/>
        </w:rPr>
        <w:t xml:space="preserve"> 本年结转为</w:t>
      </w:r>
      <w:r>
        <w:rPr>
          <w:rFonts w:hint="eastAsia" w:ascii="Times New Roman" w:hAnsi="Times New Roman" w:eastAsia="仿宋_GB2312" w:cs="Times New Roman"/>
          <w:kern w:val="2"/>
          <w:sz w:val="32"/>
          <w:szCs w:val="32"/>
          <w:lang w:val="en-US" w:eastAsia="zh-CN" w:bidi="ar-SA"/>
        </w:rPr>
        <w:t>基本支出</w:t>
      </w:r>
      <w:r>
        <w:rPr>
          <w:rFonts w:hint="eastAsia" w:eastAsia="仿宋_GB2312" w:cs="Times New Roman"/>
          <w:kern w:val="2"/>
          <w:sz w:val="32"/>
          <w:szCs w:val="32"/>
          <w:lang w:val="en-US" w:eastAsia="zh-CN" w:bidi="ar-SA"/>
        </w:rPr>
        <w:t>22.46</w:t>
      </w:r>
      <w:r>
        <w:rPr>
          <w:rFonts w:hint="eastAsia" w:ascii="Times New Roman" w:hAnsi="Times New Roman" w:eastAsia="仿宋_GB2312" w:cs="Times New Roman"/>
          <w:kern w:val="2"/>
          <w:sz w:val="32"/>
          <w:szCs w:val="32"/>
          <w:lang w:val="en-US" w:eastAsia="zh-CN" w:bidi="ar-SA"/>
        </w:rPr>
        <w:t>万元（公用经费），</w:t>
      </w:r>
      <w:r>
        <w:rPr>
          <w:rFonts w:hint="default" w:ascii="Times New Roman" w:hAnsi="Times New Roman" w:eastAsia="仿宋_GB2312" w:cs="Times New Roman"/>
          <w:kern w:val="2"/>
          <w:sz w:val="32"/>
          <w:szCs w:val="32"/>
          <w:lang w:val="en-US" w:eastAsia="zh-CN" w:bidi="ar-SA"/>
        </w:rPr>
        <w:t>项目支出</w:t>
      </w:r>
      <w:r>
        <w:rPr>
          <w:rFonts w:hint="eastAsia" w:eastAsia="仿宋_GB2312" w:cs="Times New Roman"/>
          <w:kern w:val="2"/>
          <w:sz w:val="32"/>
          <w:szCs w:val="32"/>
          <w:lang w:val="en-US" w:eastAsia="zh-CN" w:bidi="ar-SA"/>
        </w:rPr>
        <w:t>1,576.84</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color w:val="auto"/>
          <w:kern w:val="2"/>
          <w:sz w:val="32"/>
          <w:szCs w:val="32"/>
          <w:lang w:val="en-US" w:eastAsia="zh-CN" w:bidi="ar-SA"/>
        </w:rPr>
        <w:t>为部分审计项目跨年执行，差费待次年报销</w:t>
      </w:r>
      <w:r>
        <w:rPr>
          <w:rFonts w:hint="eastAsia" w:ascii="Times New Roman" w:hAnsi="Times New Roman" w:eastAsia="仿宋_GB2312" w:cs="Times New Roman"/>
          <w:color w:val="auto"/>
          <w:kern w:val="2"/>
          <w:sz w:val="32"/>
          <w:szCs w:val="32"/>
          <w:lang w:val="en-US" w:eastAsia="zh-CN" w:bidi="ar-SA"/>
        </w:rPr>
        <w:t>。委托审计付费项目未执行完毕。</w:t>
      </w:r>
      <w:r>
        <w:rPr>
          <w:rFonts w:hint="eastAsia" w:ascii="Times New Roman" w:hAnsi="Times New Roman" w:eastAsia="仿宋_GB2312" w:cs="Times New Roman"/>
          <w:kern w:val="2"/>
          <w:sz w:val="32"/>
          <w:szCs w:val="32"/>
          <w:lang w:val="en-US" w:eastAsia="zh-CN" w:bidi="ar-SA"/>
        </w:rPr>
        <w:t>其他资金结转</w:t>
      </w:r>
      <w:r>
        <w:rPr>
          <w:rFonts w:hint="eastAsia" w:eastAsia="仿宋_GB2312" w:cs="Times New Roman"/>
          <w:kern w:val="2"/>
          <w:sz w:val="32"/>
          <w:szCs w:val="32"/>
          <w:lang w:val="en-US" w:eastAsia="zh-CN" w:bidi="ar-SA"/>
        </w:rPr>
        <w:t>462.70</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财政拨款年初预算</w:t>
      </w:r>
      <w:r>
        <w:rPr>
          <w:rFonts w:hint="eastAsia" w:eastAsia="仿宋_GB2312" w:cs="Times New Roman"/>
          <w:sz w:val="32"/>
          <w:szCs w:val="32"/>
          <w:lang w:val="en-US" w:eastAsia="zh-CN"/>
        </w:rPr>
        <w:t>6,345.55</w:t>
      </w:r>
      <w:r>
        <w:rPr>
          <w:rFonts w:hint="default" w:ascii="Times New Roman" w:hAnsi="Times New Roman" w:eastAsia="仿宋_GB2312" w:cs="Times New Roman"/>
          <w:sz w:val="32"/>
          <w:szCs w:val="32"/>
        </w:rPr>
        <w:t>万元,年末决算</w:t>
      </w:r>
      <w:r>
        <w:rPr>
          <w:rFonts w:hint="eastAsia" w:eastAsia="仿宋_GB2312" w:cs="Times New Roman"/>
          <w:sz w:val="32"/>
          <w:szCs w:val="32"/>
          <w:lang w:val="en-US" w:eastAsia="zh-CN"/>
        </w:rPr>
        <w:t>7,181.79</w:t>
      </w:r>
      <w:r>
        <w:rPr>
          <w:rFonts w:hint="default" w:ascii="Times New Roman" w:hAnsi="Times New Roman" w:eastAsia="仿宋_GB2312" w:cs="Times New Roman"/>
          <w:sz w:val="32"/>
          <w:szCs w:val="32"/>
        </w:rPr>
        <w:t>万元，差异率</w:t>
      </w:r>
      <w:r>
        <w:rPr>
          <w:rFonts w:hint="eastAsia" w:eastAsia="仿宋_GB2312" w:cs="Times New Roman"/>
          <w:sz w:val="32"/>
          <w:szCs w:val="32"/>
          <w:lang w:val="en-US" w:eastAsia="zh-CN"/>
        </w:rPr>
        <w:t>13.18</w:t>
      </w:r>
      <w:r>
        <w:rPr>
          <w:rFonts w:hint="default" w:ascii="Times New Roman" w:hAnsi="Times New Roman" w:eastAsia="仿宋_GB2312" w:cs="Times New Roman"/>
          <w:sz w:val="32"/>
          <w:szCs w:val="32"/>
        </w:rPr>
        <w:t>%。本年预算支出</w:t>
      </w:r>
      <w:r>
        <w:rPr>
          <w:rFonts w:hint="eastAsia" w:eastAsia="仿宋_GB2312" w:cs="Times New Roman"/>
          <w:sz w:val="32"/>
          <w:szCs w:val="32"/>
          <w:lang w:val="en-US" w:eastAsia="zh-CN"/>
        </w:rPr>
        <w:t>6,345.55</w:t>
      </w:r>
      <w:r>
        <w:rPr>
          <w:rFonts w:hint="default" w:ascii="Times New Roman" w:hAnsi="Times New Roman" w:eastAsia="仿宋_GB2312" w:cs="Times New Roman"/>
          <w:sz w:val="32"/>
          <w:szCs w:val="32"/>
        </w:rPr>
        <w:t>万元，决算</w:t>
      </w:r>
      <w:r>
        <w:rPr>
          <w:rFonts w:hint="eastAsia" w:eastAsia="仿宋_GB2312" w:cs="Times New Roman"/>
          <w:sz w:val="32"/>
          <w:szCs w:val="32"/>
          <w:lang w:val="en-US" w:eastAsia="zh-CN"/>
        </w:rPr>
        <w:t>7,454.80</w:t>
      </w:r>
      <w:r>
        <w:rPr>
          <w:rFonts w:hint="default" w:ascii="Times New Roman" w:hAnsi="Times New Roman" w:eastAsia="仿宋_GB2312" w:cs="Times New Roman"/>
          <w:sz w:val="32"/>
          <w:szCs w:val="32"/>
        </w:rPr>
        <w:t>万元，差异率为</w:t>
      </w:r>
      <w:r>
        <w:rPr>
          <w:rFonts w:hint="eastAsia" w:eastAsia="仿宋_GB2312" w:cs="Times New Roman"/>
          <w:sz w:val="32"/>
          <w:szCs w:val="32"/>
          <w:lang w:val="en-US" w:eastAsia="zh-CN"/>
        </w:rPr>
        <w:t>17.48</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（二）部门收入总体情况说明</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本年收入合计</w:t>
      </w:r>
      <w:r>
        <w:rPr>
          <w:rFonts w:hint="eastAsia" w:eastAsia="仿宋_GB2312" w:cs="Times New Roman"/>
          <w:sz w:val="32"/>
          <w:szCs w:val="32"/>
          <w:lang w:val="en-US" w:eastAsia="zh-CN"/>
        </w:rPr>
        <w:t>7,390.65</w:t>
      </w:r>
      <w:r>
        <w:rPr>
          <w:rFonts w:hint="eastAsia" w:ascii="仿宋_GB2312" w:hAnsi="仿宋_GB2312" w:eastAsia="仿宋_GB2312" w:cs="仿宋_GB2312"/>
          <w:sz w:val="32"/>
          <w:szCs w:val="32"/>
        </w:rPr>
        <w:t>万元，其中：财政拨款收入</w:t>
      </w:r>
      <w:r>
        <w:rPr>
          <w:rFonts w:hint="eastAsia" w:eastAsia="仿宋_GB2312" w:cs="Times New Roman"/>
          <w:sz w:val="32"/>
          <w:szCs w:val="32"/>
          <w:lang w:val="en-US" w:eastAsia="zh-CN"/>
        </w:rPr>
        <w:t>7,181.79</w:t>
      </w:r>
      <w:r>
        <w:rPr>
          <w:rFonts w:hint="eastAsia" w:ascii="仿宋_GB2312" w:hAnsi="仿宋_GB2312" w:eastAsia="仿宋_GB2312" w:cs="仿宋_GB2312"/>
          <w:sz w:val="32"/>
          <w:szCs w:val="32"/>
        </w:rPr>
        <w:t>万元，占</w:t>
      </w:r>
      <w:r>
        <w:rPr>
          <w:rFonts w:hint="eastAsia" w:eastAsia="仿宋_GB2312" w:cs="Times New Roman"/>
          <w:sz w:val="32"/>
          <w:szCs w:val="32"/>
          <w:lang w:val="en-US" w:eastAsia="zh-CN"/>
        </w:rPr>
        <w:t>97.17</w:t>
      </w:r>
      <w:r>
        <w:rPr>
          <w:rFonts w:hint="eastAsia" w:ascii="仿宋_GB2312" w:hAnsi="仿宋_GB2312" w:eastAsia="仿宋_GB2312" w:cs="仿宋_GB2312"/>
          <w:sz w:val="32"/>
          <w:szCs w:val="32"/>
        </w:rPr>
        <w:t>%；上级补助收入</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万元，占</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%；事业收入</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万元，占</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%；经营收入</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%；附属单位缴款</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万元，占</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%；其他收入</w:t>
      </w:r>
      <w:r>
        <w:rPr>
          <w:rFonts w:hint="eastAsia" w:ascii="Times New Roman" w:hAnsi="Times New Roman" w:eastAsia="仿宋_GB2312" w:cs="Times New Roman"/>
          <w:sz w:val="32"/>
          <w:szCs w:val="32"/>
          <w:lang w:val="en-US" w:eastAsia="zh-CN"/>
        </w:rPr>
        <w:t>208.61</w:t>
      </w:r>
      <w:r>
        <w:rPr>
          <w:rFonts w:hint="eastAsia" w:ascii="仿宋_GB2312" w:hAnsi="仿宋_GB2312" w:eastAsia="仿宋_GB2312" w:cs="仿宋_GB2312"/>
          <w:sz w:val="32"/>
          <w:szCs w:val="32"/>
        </w:rPr>
        <w:t>万元，占</w:t>
      </w:r>
      <w:r>
        <w:rPr>
          <w:rFonts w:hint="eastAsia" w:eastAsia="仿宋_GB2312" w:cs="Times New Roman"/>
          <w:sz w:val="32"/>
          <w:szCs w:val="32"/>
          <w:lang w:val="en-US" w:eastAsia="zh-CN"/>
        </w:rPr>
        <w:t>2.83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highlight w:val="none"/>
        </w:rPr>
        <w:t>增减变化的主要原因是：</w:t>
      </w:r>
      <w:r>
        <w:rPr>
          <w:rFonts w:hint="eastAsia" w:ascii="仿宋_GB2312" w:eastAsia="仿宋_GB2312"/>
          <w:sz w:val="32"/>
          <w:szCs w:val="32"/>
          <w:highlight w:val="none"/>
          <w:lang w:eastAsia="zh-CN"/>
        </w:rPr>
        <w:t>一是基本支出</w:t>
      </w: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年调增的薪金、</w:t>
      </w:r>
      <w:r>
        <w:rPr>
          <w:rFonts w:hint="default" w:ascii="Times New Roman" w:hAnsi="Times New Roman" w:eastAsia="仿宋_GB2312" w:cs="Times New Roman"/>
          <w:sz w:val="32"/>
          <w:szCs w:val="32"/>
          <w:lang w:eastAsia="zh-CN"/>
        </w:rPr>
        <w:t>津贴</w:t>
      </w:r>
      <w:r>
        <w:rPr>
          <w:rFonts w:hint="default" w:ascii="Times New Roman" w:hAnsi="Times New Roman" w:eastAsia="仿宋_GB2312" w:cs="Times New Roman"/>
          <w:sz w:val="32"/>
          <w:szCs w:val="32"/>
        </w:rPr>
        <w:t>和追加的绩效考核奖</w:t>
      </w:r>
      <w:r>
        <w:rPr>
          <w:rFonts w:hint="eastAsia" w:ascii="Times New Roman" w:hAnsi="Times New Roman" w:eastAsia="仿宋_GB2312" w:cs="Times New Roman"/>
          <w:sz w:val="32"/>
          <w:szCs w:val="32"/>
          <w:lang w:eastAsia="zh-CN"/>
        </w:rPr>
        <w:t>；二是项目支出</w:t>
      </w:r>
      <w:r>
        <w:rPr>
          <w:rFonts w:hint="default" w:ascii="Times New Roman" w:hAnsi="Times New Roman" w:eastAsia="仿宋_GB2312" w:cs="Times New Roman"/>
          <w:sz w:val="32"/>
          <w:szCs w:val="32"/>
        </w:rPr>
        <w:t>年中根据工作需要</w:t>
      </w:r>
      <w:r>
        <w:rPr>
          <w:rFonts w:hint="eastAsia" w:ascii="Times New Roman" w:hAnsi="Times New Roman" w:eastAsia="仿宋_GB2312" w:cs="Times New Roman"/>
          <w:sz w:val="32"/>
          <w:szCs w:val="32"/>
          <w:lang w:eastAsia="zh-CN"/>
        </w:rPr>
        <w:t>经建处拨付</w:t>
      </w:r>
      <w:r>
        <w:rPr>
          <w:rFonts w:hint="eastAsia" w:ascii="Times New Roman" w:hAnsi="Times New Roman" w:eastAsia="仿宋_GB2312" w:cs="Times New Roman"/>
          <w:kern w:val="0"/>
          <w:sz w:val="32"/>
          <w:szCs w:val="32"/>
          <w:lang w:eastAsia="zh-CN"/>
        </w:rPr>
        <w:t>信息化建设“金审工程”三期建设资金</w:t>
      </w:r>
      <w:r>
        <w:rPr>
          <w:rFonts w:hint="eastAsia" w:ascii="Times New Roman" w:hAnsi="Times New Roman" w:eastAsia="仿宋_GB2312" w:cs="Times New Roman"/>
          <w:kern w:val="0"/>
          <w:sz w:val="32"/>
          <w:szCs w:val="32"/>
          <w:lang w:val="en-US" w:eastAsia="zh-CN"/>
        </w:rPr>
        <w:t>79.6万元</w:t>
      </w:r>
      <w:r>
        <w:rPr>
          <w:rFonts w:hint="eastAsia" w:ascii="Times New Roman" w:hAnsi="Times New Roman" w:eastAsia="仿宋_GB2312" w:cs="Times New Roman"/>
          <w:sz w:val="32"/>
          <w:szCs w:val="32"/>
          <w:lang w:eastAsia="zh-CN"/>
        </w:rPr>
        <w:t>；三是其他收入</w:t>
      </w:r>
      <w:r>
        <w:rPr>
          <w:rFonts w:hint="eastAsia" w:ascii="Times New Roman" w:hAnsi="Times New Roman" w:eastAsia="仿宋_GB2312" w:cs="Times New Roman"/>
          <w:sz w:val="32"/>
          <w:szCs w:val="32"/>
          <w:lang w:val="en-US" w:eastAsia="zh-CN"/>
        </w:rPr>
        <w:t>208.</w:t>
      </w:r>
      <w:r>
        <w:rPr>
          <w:rFonts w:hint="eastAsia" w:eastAsia="仿宋_GB2312" w:cs="Times New Roman"/>
          <w:sz w:val="32"/>
          <w:szCs w:val="32"/>
          <w:lang w:val="en-US" w:eastAsia="zh-CN"/>
        </w:rPr>
        <w:t>86</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财政拨款年初预算</w:t>
      </w:r>
      <w:r>
        <w:rPr>
          <w:rFonts w:hint="eastAsia" w:eastAsia="仿宋_GB2312" w:cs="Times New Roman"/>
          <w:sz w:val="32"/>
          <w:szCs w:val="32"/>
          <w:lang w:val="en-US" w:eastAsia="zh-CN"/>
        </w:rPr>
        <w:t>6,345.55</w:t>
      </w:r>
      <w:r>
        <w:rPr>
          <w:rFonts w:hint="default" w:ascii="Times New Roman" w:hAnsi="Times New Roman" w:eastAsia="仿宋_GB2312" w:cs="Times New Roman"/>
          <w:sz w:val="32"/>
          <w:szCs w:val="32"/>
        </w:rPr>
        <w:t>万元,年末决算</w:t>
      </w:r>
      <w:r>
        <w:rPr>
          <w:rFonts w:hint="eastAsia" w:eastAsia="仿宋_GB2312" w:cs="Times New Roman"/>
          <w:b w:val="0"/>
          <w:bCs/>
          <w:sz w:val="32"/>
          <w:szCs w:val="32"/>
          <w:lang w:val="en-US" w:eastAsia="zh-CN"/>
        </w:rPr>
        <w:t>7,390.65</w:t>
      </w:r>
      <w:r>
        <w:rPr>
          <w:rFonts w:hint="default" w:ascii="Times New Roman" w:hAnsi="Times New Roman" w:eastAsia="仿宋_GB2312" w:cs="Times New Roman"/>
          <w:sz w:val="32"/>
          <w:szCs w:val="32"/>
        </w:rPr>
        <w:t>万元，差异率</w:t>
      </w:r>
      <w:r>
        <w:rPr>
          <w:rFonts w:hint="eastAsia" w:eastAsia="仿宋_GB2312" w:cs="Times New Roman"/>
          <w:sz w:val="32"/>
          <w:szCs w:val="32"/>
          <w:lang w:val="en-US" w:eastAsia="zh-CN"/>
        </w:rPr>
        <w:t>16.47</w:t>
      </w:r>
      <w:r>
        <w:rPr>
          <w:rFonts w:hint="default" w:ascii="Times New Roman" w:hAnsi="Times New Roman" w:eastAsia="仿宋_GB2312" w:cs="Times New Roman"/>
          <w:sz w:val="32"/>
          <w:szCs w:val="32"/>
        </w:rPr>
        <w:t>%。其中：基本支出预算</w:t>
      </w:r>
      <w:r>
        <w:rPr>
          <w:rFonts w:hint="eastAsia" w:eastAsia="仿宋_GB2312" w:cs="Times New Roman"/>
          <w:sz w:val="32"/>
          <w:szCs w:val="32"/>
          <w:lang w:val="en-US" w:eastAsia="zh-CN"/>
        </w:rPr>
        <w:t>4,087.05</w:t>
      </w:r>
      <w:r>
        <w:rPr>
          <w:rFonts w:hint="default" w:ascii="Times New Roman" w:hAnsi="Times New Roman" w:eastAsia="仿宋_GB2312" w:cs="Times New Roman"/>
          <w:sz w:val="32"/>
          <w:szCs w:val="32"/>
        </w:rPr>
        <w:t>万元，决算</w:t>
      </w:r>
      <w:r>
        <w:rPr>
          <w:rFonts w:hint="eastAsia" w:eastAsia="仿宋_GB2312" w:cs="Times New Roman"/>
          <w:sz w:val="32"/>
          <w:szCs w:val="32"/>
          <w:lang w:val="en-US" w:eastAsia="zh-CN"/>
        </w:rPr>
        <w:t>4,859.04</w:t>
      </w:r>
      <w:r>
        <w:rPr>
          <w:rFonts w:hint="default" w:ascii="Times New Roman" w:hAnsi="Times New Roman" w:eastAsia="仿宋_GB2312" w:cs="Times New Roman"/>
          <w:sz w:val="32"/>
          <w:szCs w:val="32"/>
        </w:rPr>
        <w:t>万元，增加</w:t>
      </w:r>
      <w:r>
        <w:rPr>
          <w:rFonts w:hint="eastAsia" w:eastAsia="仿宋_GB2312" w:cs="Times New Roman"/>
          <w:sz w:val="32"/>
          <w:szCs w:val="32"/>
          <w:lang w:val="en-US" w:eastAsia="zh-CN"/>
        </w:rPr>
        <w:t>771.99</w:t>
      </w:r>
      <w:r>
        <w:rPr>
          <w:rFonts w:hint="default" w:ascii="Times New Roman" w:hAnsi="Times New Roman" w:eastAsia="仿宋_GB2312" w:cs="Times New Roman"/>
          <w:sz w:val="32"/>
          <w:szCs w:val="32"/>
        </w:rPr>
        <w:t>万元，增长</w:t>
      </w:r>
      <w:r>
        <w:rPr>
          <w:rFonts w:hint="eastAsia" w:eastAsia="仿宋_GB2312" w:cs="Times New Roman"/>
          <w:sz w:val="32"/>
          <w:szCs w:val="32"/>
          <w:lang w:val="en-US" w:eastAsia="zh-CN"/>
        </w:rPr>
        <w:t>18.89</w:t>
      </w:r>
      <w:r>
        <w:rPr>
          <w:rFonts w:hint="default" w:ascii="Times New Roman" w:hAnsi="Times New Roman" w:eastAsia="仿宋_GB2312" w:cs="Times New Roman"/>
          <w:sz w:val="32"/>
          <w:szCs w:val="32"/>
        </w:rPr>
        <w:t>%。项目支出预算</w:t>
      </w:r>
      <w:r>
        <w:rPr>
          <w:rFonts w:hint="eastAsia" w:eastAsia="仿宋_GB2312" w:cs="Times New Roman"/>
          <w:sz w:val="32"/>
          <w:szCs w:val="32"/>
          <w:lang w:val="en-US" w:eastAsia="zh-CN"/>
        </w:rPr>
        <w:t>2,258.50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决算</w:t>
      </w:r>
      <w:r>
        <w:rPr>
          <w:rFonts w:hint="eastAsia" w:eastAsia="仿宋_GB2312" w:cs="Times New Roman"/>
          <w:sz w:val="32"/>
          <w:szCs w:val="32"/>
          <w:lang w:val="en-US" w:eastAsia="zh-CN"/>
        </w:rPr>
        <w:t>2,596</w:t>
      </w:r>
      <w:r>
        <w:rPr>
          <w:rFonts w:hint="default" w:ascii="Times New Roman" w:hAnsi="Times New Roman" w:eastAsia="仿宋_GB2312" w:cs="Times New Roman"/>
          <w:sz w:val="32"/>
          <w:szCs w:val="32"/>
        </w:rPr>
        <w:t>万元，增加</w:t>
      </w:r>
      <w:r>
        <w:rPr>
          <w:rFonts w:hint="eastAsia" w:eastAsia="仿宋_GB2312" w:cs="Times New Roman"/>
          <w:sz w:val="32"/>
          <w:szCs w:val="32"/>
          <w:lang w:val="en-US" w:eastAsia="zh-CN"/>
        </w:rPr>
        <w:t>337.50</w:t>
      </w:r>
      <w:r>
        <w:rPr>
          <w:rFonts w:hint="default" w:ascii="Times New Roman" w:hAnsi="Times New Roman" w:eastAsia="仿宋_GB2312" w:cs="Times New Roman"/>
          <w:sz w:val="32"/>
          <w:szCs w:val="32"/>
        </w:rPr>
        <w:t>万元，增长</w:t>
      </w:r>
      <w:r>
        <w:rPr>
          <w:rFonts w:hint="eastAsia" w:eastAsia="仿宋_GB2312" w:cs="Times New Roman"/>
          <w:sz w:val="32"/>
          <w:szCs w:val="32"/>
          <w:lang w:val="en-US" w:eastAsia="zh-CN"/>
        </w:rPr>
        <w:t>14.94</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（三）部门支出总体情况说明</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highlight w:val="yellow"/>
        </w:rPr>
      </w:pPr>
      <w:r>
        <w:rPr>
          <w:rFonts w:hint="eastAsia" w:ascii="仿宋_GB2312" w:eastAsia="仿宋_GB2312"/>
          <w:sz w:val="32"/>
          <w:szCs w:val="32"/>
        </w:rPr>
        <w:t>本年支出合计</w:t>
      </w:r>
      <w:r>
        <w:rPr>
          <w:rFonts w:hint="eastAsia" w:eastAsia="仿宋_GB2312" w:cs="Times New Roman"/>
          <w:sz w:val="32"/>
          <w:szCs w:val="32"/>
          <w:lang w:val="en-US" w:eastAsia="zh-CN"/>
        </w:rPr>
        <w:t>7,455.05</w:t>
      </w:r>
      <w:r>
        <w:rPr>
          <w:rFonts w:hint="eastAsia" w:ascii="仿宋_GB2312" w:eastAsia="仿宋_GB2312"/>
          <w:sz w:val="32"/>
          <w:szCs w:val="32"/>
        </w:rPr>
        <w:t>万元，其中：基本支出</w:t>
      </w:r>
      <w:r>
        <w:rPr>
          <w:rFonts w:hint="eastAsia" w:eastAsia="仿宋_GB2312" w:cs="Times New Roman"/>
          <w:sz w:val="32"/>
          <w:szCs w:val="32"/>
          <w:lang w:val="en-US" w:eastAsia="zh-CN"/>
        </w:rPr>
        <w:t>4,859.04</w:t>
      </w:r>
      <w:r>
        <w:rPr>
          <w:rFonts w:hint="eastAsia" w:ascii="仿宋_GB2312" w:eastAsia="仿宋_GB2312"/>
          <w:sz w:val="32"/>
          <w:szCs w:val="32"/>
        </w:rPr>
        <w:t>万元，占</w:t>
      </w:r>
      <w:r>
        <w:rPr>
          <w:rFonts w:hint="eastAsia" w:eastAsia="仿宋_GB2312" w:cs="Times New Roman"/>
          <w:sz w:val="32"/>
          <w:szCs w:val="32"/>
          <w:lang w:val="en-US" w:eastAsia="zh-CN"/>
        </w:rPr>
        <w:t>65.18</w:t>
      </w:r>
      <w:r>
        <w:rPr>
          <w:rFonts w:hint="eastAsia" w:ascii="仿宋_GB2312" w:eastAsia="仿宋_GB2312"/>
          <w:sz w:val="32"/>
          <w:szCs w:val="32"/>
        </w:rPr>
        <w:t>%；项目支出</w:t>
      </w:r>
      <w:r>
        <w:rPr>
          <w:rFonts w:hint="eastAsia" w:eastAsia="仿宋_GB2312" w:cs="Times New Roman"/>
          <w:sz w:val="32"/>
          <w:szCs w:val="32"/>
          <w:lang w:val="en-US" w:eastAsia="zh-CN"/>
        </w:rPr>
        <w:t>2,596</w:t>
      </w:r>
      <w:r>
        <w:rPr>
          <w:rFonts w:hint="eastAsia" w:ascii="仿宋_GB2312" w:eastAsia="仿宋_GB2312"/>
          <w:sz w:val="32"/>
          <w:szCs w:val="32"/>
        </w:rPr>
        <w:t>万元，占</w:t>
      </w:r>
      <w:r>
        <w:rPr>
          <w:rFonts w:hint="eastAsia" w:eastAsia="仿宋_GB2312" w:cs="Times New Roman"/>
          <w:sz w:val="32"/>
          <w:szCs w:val="32"/>
          <w:lang w:val="en-US" w:eastAsia="zh-CN"/>
        </w:rPr>
        <w:t>34.82</w:t>
      </w:r>
      <w:r>
        <w:rPr>
          <w:rFonts w:hint="eastAsia" w:ascii="仿宋_GB2312" w:eastAsia="仿宋_GB2312"/>
          <w:sz w:val="32"/>
          <w:szCs w:val="32"/>
        </w:rPr>
        <w:t>%；上缴上级支出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%；经营支出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%；对附属单位补助支出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highlight w:val="none"/>
        </w:rPr>
        <w:t>增减变化的主要原因是：</w:t>
      </w:r>
      <w:r>
        <w:rPr>
          <w:rFonts w:hint="default" w:ascii="Times New Roman" w:hAnsi="Times New Roman" w:eastAsia="仿宋_GB2312" w:cs="Times New Roman"/>
          <w:sz w:val="32"/>
          <w:szCs w:val="32"/>
        </w:rPr>
        <w:t>一是上年结转项目支出</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r>
        <w:rPr>
          <w:rFonts w:hint="eastAsia" w:eastAsia="仿宋_GB2312" w:cs="Times New Roman"/>
          <w:sz w:val="32"/>
          <w:szCs w:val="32"/>
          <w:lang w:val="en-US" w:eastAsia="zh-CN"/>
        </w:rPr>
        <w:t>34</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74</w:t>
      </w:r>
      <w:r>
        <w:rPr>
          <w:rFonts w:hint="default" w:ascii="Times New Roman" w:hAnsi="Times New Roman" w:eastAsia="仿宋_GB2312" w:cs="Times New Roman"/>
          <w:sz w:val="32"/>
          <w:szCs w:val="32"/>
        </w:rPr>
        <w:t>万元,二是</w:t>
      </w:r>
      <w:r>
        <w:rPr>
          <w:rFonts w:hint="eastAsia" w:ascii="Times New Roman" w:hAnsi="Times New Roman" w:eastAsia="仿宋_GB2312" w:cs="Times New Roman"/>
          <w:sz w:val="32"/>
          <w:szCs w:val="32"/>
          <w:lang w:eastAsia="zh-CN"/>
        </w:rPr>
        <w:t>信息化建设项目和委托审计付费项目还未验收，为保证资金安全和绩效，部分支出待次年结算</w:t>
      </w:r>
      <w:r>
        <w:rPr>
          <w:rFonts w:hint="default" w:ascii="Times New Roman" w:hAnsi="Times New Roman" w:eastAsia="仿宋_GB2312" w:cs="Times New Roman"/>
          <w:sz w:val="32"/>
          <w:szCs w:val="32"/>
        </w:rPr>
        <w:t>所致。</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本年预算支出</w:t>
      </w:r>
      <w:r>
        <w:rPr>
          <w:rFonts w:hint="eastAsia" w:eastAsia="仿宋_GB2312" w:cs="Times New Roman"/>
          <w:color w:val="auto"/>
          <w:sz w:val="32"/>
          <w:szCs w:val="32"/>
          <w:lang w:val="en-US" w:eastAsia="zh-CN"/>
        </w:rPr>
        <w:t>8,180.29</w:t>
      </w:r>
      <w:r>
        <w:rPr>
          <w:rFonts w:hint="default" w:ascii="Times New Roman" w:hAnsi="Times New Roman" w:eastAsia="仿宋_GB2312" w:cs="Times New Roman"/>
          <w:sz w:val="32"/>
          <w:szCs w:val="32"/>
        </w:rPr>
        <w:t>万元，决算</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892.5</w:t>
      </w:r>
      <w:r>
        <w:rPr>
          <w:rFonts w:hint="default" w:ascii="Times New Roman" w:hAnsi="Times New Roman" w:eastAsia="仿宋_GB2312" w:cs="Times New Roman"/>
          <w:sz w:val="32"/>
          <w:szCs w:val="32"/>
        </w:rPr>
        <w:t>万元，差异率为</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15.74</w:t>
      </w:r>
      <w:r>
        <w:rPr>
          <w:rFonts w:hint="default" w:ascii="Times New Roman" w:hAnsi="Times New Roman" w:eastAsia="仿宋_GB2312" w:cs="Times New Roman"/>
          <w:sz w:val="32"/>
          <w:szCs w:val="32"/>
        </w:rPr>
        <w:t>%。其中：基本支出预算</w:t>
      </w:r>
      <w:r>
        <w:rPr>
          <w:rFonts w:hint="eastAsia" w:eastAsia="仿宋_GB2312" w:cs="Times New Roman"/>
          <w:sz w:val="32"/>
          <w:szCs w:val="32"/>
          <w:lang w:val="en-US" w:eastAsia="zh-CN"/>
        </w:rPr>
        <w:t>4,087.05</w:t>
      </w:r>
      <w:r>
        <w:rPr>
          <w:rFonts w:hint="default" w:ascii="Times New Roman" w:hAnsi="Times New Roman" w:eastAsia="仿宋_GB2312" w:cs="Times New Roman"/>
          <w:sz w:val="32"/>
          <w:szCs w:val="32"/>
        </w:rPr>
        <w:t>万元，决算</w:t>
      </w:r>
      <w:r>
        <w:rPr>
          <w:rFonts w:hint="eastAsia" w:eastAsia="仿宋_GB2312" w:cs="Times New Roman"/>
          <w:sz w:val="32"/>
          <w:szCs w:val="32"/>
          <w:lang w:val="en-US" w:eastAsia="zh-CN"/>
        </w:rPr>
        <w:t>4,859.04</w:t>
      </w:r>
      <w:r>
        <w:rPr>
          <w:rFonts w:hint="default" w:ascii="Times New Roman" w:hAnsi="Times New Roman" w:eastAsia="仿宋_GB2312" w:cs="Times New Roman"/>
          <w:sz w:val="32"/>
          <w:szCs w:val="32"/>
        </w:rPr>
        <w:t>万元，增加</w:t>
      </w:r>
      <w:r>
        <w:rPr>
          <w:rFonts w:hint="eastAsia" w:eastAsia="仿宋_GB2312" w:cs="Times New Roman"/>
          <w:sz w:val="32"/>
          <w:szCs w:val="32"/>
          <w:lang w:val="en-US" w:eastAsia="zh-CN"/>
        </w:rPr>
        <w:t>771.99</w:t>
      </w:r>
      <w:r>
        <w:rPr>
          <w:rFonts w:hint="default" w:ascii="Times New Roman" w:hAnsi="Times New Roman" w:eastAsia="仿宋_GB2312" w:cs="Times New Roman"/>
          <w:sz w:val="32"/>
          <w:szCs w:val="32"/>
        </w:rPr>
        <w:t>万元，增长</w:t>
      </w:r>
      <w:r>
        <w:rPr>
          <w:rFonts w:hint="eastAsia" w:eastAsia="仿宋_GB2312" w:cs="Times New Roman"/>
          <w:sz w:val="32"/>
          <w:szCs w:val="32"/>
          <w:lang w:val="en-US" w:eastAsia="zh-CN"/>
        </w:rPr>
        <w:t>18.89</w:t>
      </w:r>
      <w:r>
        <w:rPr>
          <w:rFonts w:hint="default" w:ascii="Times New Roman" w:hAnsi="Times New Roman" w:eastAsia="仿宋_GB2312" w:cs="Times New Roman"/>
          <w:sz w:val="32"/>
          <w:szCs w:val="32"/>
        </w:rPr>
        <w:t>%。主要是201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年调增的薪金、</w:t>
      </w:r>
      <w:r>
        <w:rPr>
          <w:rFonts w:hint="default" w:ascii="Times New Roman" w:hAnsi="Times New Roman" w:eastAsia="仿宋_GB2312" w:cs="Times New Roman"/>
          <w:sz w:val="32"/>
          <w:szCs w:val="32"/>
          <w:lang w:eastAsia="zh-CN"/>
        </w:rPr>
        <w:t>津贴</w:t>
      </w:r>
      <w:r>
        <w:rPr>
          <w:rFonts w:hint="default" w:ascii="Times New Roman" w:hAnsi="Times New Roman" w:eastAsia="仿宋_GB2312" w:cs="Times New Roman"/>
          <w:sz w:val="32"/>
          <w:szCs w:val="32"/>
        </w:rPr>
        <w:t>和追加的绩效考核奖。项目支出预算</w:t>
      </w:r>
      <w:r>
        <w:rPr>
          <w:rFonts w:hint="eastAsia" w:eastAsia="仿宋_GB2312" w:cs="Times New Roman"/>
          <w:sz w:val="32"/>
          <w:szCs w:val="32"/>
          <w:lang w:val="en-US" w:eastAsia="zh-CN"/>
        </w:rPr>
        <w:t>4,093.24</w:t>
      </w:r>
      <w:r>
        <w:rPr>
          <w:rFonts w:hint="default" w:ascii="Times New Roman" w:hAnsi="Times New Roman" w:eastAsia="仿宋_GB2312" w:cs="Times New Roman"/>
          <w:sz w:val="32"/>
          <w:szCs w:val="32"/>
        </w:rPr>
        <w:t>万元 ，决算</w:t>
      </w:r>
      <w:r>
        <w:rPr>
          <w:rFonts w:hint="eastAsia" w:eastAsia="仿宋_GB2312" w:cs="Times New Roman"/>
          <w:sz w:val="32"/>
          <w:szCs w:val="32"/>
          <w:lang w:val="en-US" w:eastAsia="zh-CN"/>
        </w:rPr>
        <w:t>2,596</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减少支出</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eastAsia" w:eastAsia="仿宋_GB2312" w:cs="Times New Roman"/>
          <w:sz w:val="32"/>
          <w:szCs w:val="32"/>
          <w:lang w:val="en-US" w:eastAsia="zh-CN"/>
        </w:rPr>
        <w:t>97</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差异率</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36.58</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黑体" w:hAnsi="黑体" w:eastAsia="黑体" w:cs="黑体"/>
          <w:b w:val="0"/>
          <w:bCs w:val="0"/>
          <w:sz w:val="32"/>
          <w:szCs w:val="32"/>
          <w:lang w:eastAsia="zh-CN"/>
        </w:rPr>
        <w:t>二、部门财政拨款收支情况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（一）财政拨款收支总体情况说明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2017</w:t>
      </w:r>
      <w:r>
        <w:rPr>
          <w:rFonts w:hint="eastAsia" w:ascii="仿宋_GB2312" w:eastAsia="仿宋_GB2312"/>
          <w:sz w:val="32"/>
          <w:szCs w:val="32"/>
        </w:rPr>
        <w:t>年度财政拨款收入</w:t>
      </w:r>
      <w:r>
        <w:rPr>
          <w:rFonts w:hint="eastAsia" w:eastAsia="仿宋_GB2312" w:cs="Times New Roman"/>
          <w:sz w:val="32"/>
          <w:szCs w:val="32"/>
          <w:lang w:val="en-US" w:eastAsia="zh-CN"/>
        </w:rPr>
        <w:t>7,181.79</w:t>
      </w:r>
      <w:r>
        <w:rPr>
          <w:rFonts w:hint="eastAsia" w:ascii="仿宋_GB2312" w:eastAsia="仿宋_GB2312"/>
          <w:sz w:val="32"/>
          <w:szCs w:val="32"/>
        </w:rPr>
        <w:t>万元，与上年相比，增加</w:t>
      </w:r>
      <w:r>
        <w:rPr>
          <w:rFonts w:hint="eastAsia" w:eastAsia="仿宋_GB2312" w:cs="Times New Roman"/>
          <w:sz w:val="32"/>
          <w:szCs w:val="32"/>
          <w:lang w:val="en-US" w:eastAsia="zh-CN"/>
        </w:rPr>
        <w:t>202.92</w:t>
      </w:r>
      <w:r>
        <w:rPr>
          <w:rFonts w:hint="eastAsia" w:ascii="仿宋_GB2312" w:eastAsia="仿宋_GB2312"/>
          <w:sz w:val="32"/>
          <w:szCs w:val="32"/>
        </w:rPr>
        <w:t>万元，增长</w:t>
      </w:r>
      <w:r>
        <w:rPr>
          <w:rFonts w:hint="eastAsia" w:eastAsia="仿宋_GB2312" w:cs="Times New Roman"/>
          <w:sz w:val="32"/>
          <w:szCs w:val="32"/>
          <w:lang w:val="en-US" w:eastAsia="zh-CN"/>
        </w:rPr>
        <w:t>2.9</w:t>
      </w:r>
      <w:r>
        <w:rPr>
          <w:rFonts w:hint="eastAsia" w:ascii="仿宋_GB2312" w:eastAsia="仿宋_GB2312"/>
          <w:sz w:val="32"/>
          <w:szCs w:val="32"/>
        </w:rPr>
        <w:t>%。增减变化的主要原因是：</w:t>
      </w:r>
      <w:r>
        <w:rPr>
          <w:rFonts w:hint="eastAsia" w:ascii="仿宋_GB2312" w:eastAsia="仿宋_GB2312"/>
          <w:sz w:val="32"/>
          <w:szCs w:val="32"/>
          <w:lang w:eastAsia="zh-CN"/>
        </w:rPr>
        <w:t>一是</w:t>
      </w:r>
      <w:r>
        <w:rPr>
          <w:rFonts w:hint="eastAsia" w:ascii="Times New Roman" w:hAnsi="Times New Roman" w:eastAsia="仿宋_GB2312" w:cs="Times New Roman"/>
          <w:kern w:val="2"/>
          <w:sz w:val="32"/>
          <w:szCs w:val="32"/>
          <w:lang w:val="en-US" w:eastAsia="zh-CN" w:bidi="ar-SA"/>
        </w:rPr>
        <w:t>人员经费中社保费用增加，公用经费中访惠聚及一家亲活动费用增加；二是</w:t>
      </w:r>
      <w:r>
        <w:rPr>
          <w:rFonts w:hint="default" w:ascii="Times New Roman" w:hAnsi="Times New Roman" w:eastAsia="仿宋_GB2312" w:cs="Times New Roman"/>
          <w:kern w:val="2"/>
          <w:sz w:val="32"/>
          <w:szCs w:val="32"/>
          <w:lang w:val="en-US" w:eastAsia="zh-CN" w:bidi="ar-SA"/>
        </w:rPr>
        <w:t>我厅在分配“中央对地方审计部门专项补助经费”时加大了对地、州审计机关的补助力度，</w:t>
      </w:r>
      <w:r>
        <w:rPr>
          <w:rFonts w:hint="eastAsia" w:ascii="Times New Roman" w:hAnsi="Times New Roman" w:eastAsia="仿宋_GB2312" w:cs="Times New Roman"/>
          <w:kern w:val="2"/>
          <w:sz w:val="32"/>
          <w:szCs w:val="32"/>
          <w:lang w:val="en-US" w:eastAsia="zh-CN" w:bidi="ar-SA"/>
        </w:rPr>
        <w:t>未给厅机关</w:t>
      </w:r>
      <w:r>
        <w:rPr>
          <w:rFonts w:hint="default" w:ascii="Times New Roman" w:hAnsi="Times New Roman" w:eastAsia="仿宋_GB2312" w:cs="Times New Roman"/>
          <w:kern w:val="2"/>
          <w:sz w:val="32"/>
          <w:szCs w:val="32"/>
          <w:lang w:val="en-US" w:eastAsia="zh-CN" w:bidi="ar-SA"/>
        </w:rPr>
        <w:t>分配经费</w:t>
      </w:r>
      <w:r>
        <w:rPr>
          <w:rFonts w:hint="eastAsia" w:ascii="Times New Roman" w:hAnsi="Times New Roman" w:eastAsia="仿宋_GB2312" w:cs="Times New Roman"/>
          <w:kern w:val="2"/>
          <w:sz w:val="32"/>
          <w:szCs w:val="32"/>
          <w:lang w:val="en-US" w:eastAsia="zh-CN" w:bidi="ar-SA"/>
        </w:rPr>
        <w:t>；三是审计署拨付国外贷援款项目公证审计经费。</w:t>
      </w:r>
      <w:r>
        <w:rPr>
          <w:rFonts w:hint="eastAsia" w:ascii="仿宋_GB2312" w:eastAsia="仿宋_GB2312"/>
          <w:sz w:val="32"/>
          <w:szCs w:val="32"/>
        </w:rPr>
        <w:t>财政拨款支出</w:t>
      </w:r>
      <w:r>
        <w:rPr>
          <w:rFonts w:hint="eastAsia" w:eastAsia="仿宋_GB2312" w:cs="Times New Roman"/>
          <w:sz w:val="32"/>
          <w:szCs w:val="32"/>
          <w:lang w:val="en-US" w:eastAsia="zh-CN"/>
        </w:rPr>
        <w:t>7,455.05</w:t>
      </w:r>
      <w:r>
        <w:rPr>
          <w:rFonts w:hint="eastAsia" w:ascii="仿宋_GB2312" w:eastAsia="仿宋_GB2312"/>
          <w:sz w:val="32"/>
          <w:szCs w:val="32"/>
        </w:rPr>
        <w:t>万元，与上年相比，增加</w:t>
      </w:r>
      <w:r>
        <w:rPr>
          <w:rFonts w:hint="eastAsia" w:eastAsia="仿宋_GB2312" w:cs="Times New Roman"/>
          <w:sz w:val="32"/>
          <w:szCs w:val="32"/>
          <w:lang w:val="en-US" w:eastAsia="zh-CN"/>
        </w:rPr>
        <w:t>999.50</w:t>
      </w:r>
      <w:r>
        <w:rPr>
          <w:rFonts w:hint="eastAsia" w:ascii="仿宋_GB2312" w:eastAsia="仿宋_GB2312"/>
          <w:sz w:val="32"/>
          <w:szCs w:val="32"/>
        </w:rPr>
        <w:t>万元，增长</w:t>
      </w:r>
      <w:r>
        <w:rPr>
          <w:rFonts w:hint="eastAsia" w:eastAsia="仿宋_GB2312" w:cs="Times New Roman"/>
          <w:sz w:val="32"/>
          <w:szCs w:val="32"/>
          <w:lang w:val="en-US" w:eastAsia="zh-CN"/>
        </w:rPr>
        <w:t>15.48</w:t>
      </w:r>
      <w:r>
        <w:rPr>
          <w:rFonts w:hint="eastAsia" w:ascii="仿宋_GB2312" w:eastAsia="仿宋_GB2312"/>
          <w:sz w:val="32"/>
          <w:szCs w:val="32"/>
        </w:rPr>
        <w:t>%。其中：基本支出</w:t>
      </w:r>
      <w:r>
        <w:rPr>
          <w:rFonts w:hint="eastAsia" w:eastAsia="仿宋_GB2312" w:cs="Times New Roman"/>
          <w:sz w:val="32"/>
          <w:szCs w:val="32"/>
          <w:lang w:val="en-US" w:eastAsia="zh-CN"/>
        </w:rPr>
        <w:t>4,859.04</w:t>
      </w:r>
      <w:r>
        <w:rPr>
          <w:rFonts w:hint="eastAsia" w:ascii="仿宋_GB2312" w:eastAsia="仿宋_GB2312"/>
          <w:sz w:val="32"/>
          <w:szCs w:val="32"/>
        </w:rPr>
        <w:t>万元，项目支出</w:t>
      </w:r>
      <w:r>
        <w:rPr>
          <w:rFonts w:hint="eastAsia" w:ascii="Times New Roman" w:hAnsi="Times New Roman" w:eastAsia="仿宋_GB2312" w:cs="Times New Roman"/>
          <w:sz w:val="32"/>
          <w:szCs w:val="32"/>
          <w:lang w:val="en-US" w:eastAsia="zh-CN"/>
        </w:rPr>
        <w:t>2,59</w:t>
      </w:r>
      <w:r>
        <w:rPr>
          <w:rFonts w:hint="eastAsia" w:eastAsia="仿宋_GB2312" w:cs="Times New Roman"/>
          <w:sz w:val="32"/>
          <w:szCs w:val="32"/>
          <w:lang w:val="en-US" w:eastAsia="zh-CN"/>
        </w:rPr>
        <w:t>6</w:t>
      </w:r>
      <w:r>
        <w:rPr>
          <w:rFonts w:hint="eastAsia" w:ascii="仿宋_GB2312" w:eastAsia="仿宋_GB2312"/>
          <w:sz w:val="32"/>
          <w:szCs w:val="32"/>
        </w:rPr>
        <w:t>万元。增减变化的主要原因是：</w:t>
      </w:r>
      <w:r>
        <w:rPr>
          <w:rFonts w:hint="eastAsia" w:ascii="仿宋_GB2312" w:eastAsia="仿宋_GB2312"/>
          <w:sz w:val="32"/>
          <w:szCs w:val="32"/>
          <w:lang w:eastAsia="zh-CN"/>
        </w:rPr>
        <w:t>一是</w:t>
      </w:r>
      <w:r>
        <w:rPr>
          <w:rFonts w:hint="eastAsia" w:ascii="Times New Roman" w:hAnsi="Times New Roman" w:eastAsia="仿宋_GB2312" w:cs="Times New Roman"/>
          <w:kern w:val="2"/>
          <w:sz w:val="32"/>
          <w:szCs w:val="32"/>
          <w:lang w:val="en-US" w:eastAsia="zh-CN" w:bidi="ar-SA"/>
        </w:rPr>
        <w:t>人员经费中社保费用增加，公用经费中访惠聚及一家亲活动费用增加</w:t>
      </w:r>
      <w:r>
        <w:rPr>
          <w:rFonts w:hint="eastAsia" w:ascii="仿宋_GB2312" w:eastAsia="仿宋_GB2312"/>
          <w:sz w:val="32"/>
          <w:szCs w:val="32"/>
          <w:lang w:eastAsia="zh-CN"/>
        </w:rPr>
        <w:t>；二是</w:t>
      </w:r>
      <w:r>
        <w:rPr>
          <w:rFonts w:hint="default" w:ascii="Times New Roman" w:hAnsi="Times New Roman" w:eastAsia="仿宋_GB2312" w:cs="Times New Roman"/>
          <w:kern w:val="2"/>
          <w:sz w:val="32"/>
          <w:szCs w:val="32"/>
          <w:lang w:val="en-US" w:eastAsia="zh-CN" w:bidi="ar-SA"/>
        </w:rPr>
        <w:t>信息化建设项目</w:t>
      </w:r>
      <w:r>
        <w:rPr>
          <w:rFonts w:hint="eastAsia" w:ascii="Times New Roman" w:hAnsi="Times New Roman" w:eastAsia="仿宋_GB2312" w:cs="Times New Roman"/>
          <w:kern w:val="2"/>
          <w:sz w:val="32"/>
          <w:szCs w:val="32"/>
          <w:lang w:val="en-US" w:eastAsia="zh-CN" w:bidi="ar-SA"/>
        </w:rPr>
        <w:t>增加。</w:t>
      </w:r>
      <w:r>
        <w:rPr>
          <w:rFonts w:hint="eastAsia" w:ascii="仿宋_GB2312" w:eastAsia="仿宋_GB2312"/>
          <w:sz w:val="32"/>
          <w:szCs w:val="32"/>
        </w:rPr>
        <w:t>财政拨款结转结余</w:t>
      </w:r>
      <w:r>
        <w:rPr>
          <w:rFonts w:hint="eastAsia" w:eastAsia="仿宋_GB2312" w:cs="Times New Roman"/>
          <w:sz w:val="32"/>
          <w:szCs w:val="32"/>
          <w:lang w:val="en-US" w:eastAsia="zh-CN"/>
        </w:rPr>
        <w:t>2,062</w:t>
      </w:r>
      <w:r>
        <w:rPr>
          <w:rFonts w:hint="eastAsia" w:ascii="仿宋_GB2312" w:eastAsia="仿宋_GB2312"/>
          <w:sz w:val="32"/>
          <w:szCs w:val="32"/>
        </w:rPr>
        <w:t>万元，与上年相比，减</w:t>
      </w:r>
      <w:r>
        <w:rPr>
          <w:rFonts w:hint="eastAsia" w:ascii="仿宋_GB2312" w:eastAsia="仿宋_GB2312"/>
          <w:sz w:val="32"/>
          <w:szCs w:val="32"/>
          <w:lang w:val="en-US" w:eastAsia="zh-CN"/>
        </w:rPr>
        <w:t>少</w:t>
      </w:r>
      <w:r>
        <w:rPr>
          <w:rFonts w:hint="eastAsia" w:eastAsia="仿宋_GB2312" w:cs="Times New Roman"/>
          <w:sz w:val="32"/>
          <w:szCs w:val="32"/>
          <w:lang w:val="en-US" w:eastAsia="zh-CN"/>
        </w:rPr>
        <w:t>69.74</w:t>
      </w:r>
      <w:r>
        <w:rPr>
          <w:rFonts w:hint="eastAsia" w:ascii="仿宋_GB2312" w:eastAsia="仿宋_GB2312"/>
          <w:sz w:val="32"/>
          <w:szCs w:val="32"/>
        </w:rPr>
        <w:t>万元，降低</w:t>
      </w:r>
      <w:r>
        <w:rPr>
          <w:rFonts w:hint="default" w:ascii="Times New Roman" w:hAnsi="Times New Roman" w:eastAsia="仿宋_GB2312" w:cs="Times New Roman"/>
          <w:sz w:val="32"/>
          <w:szCs w:val="32"/>
          <w:lang w:val="en-US" w:eastAsia="zh-CN"/>
        </w:rPr>
        <w:t>3.</w:t>
      </w:r>
      <w:r>
        <w:rPr>
          <w:rFonts w:hint="eastAsia" w:eastAsia="仿宋_GB2312" w:cs="Times New Roman"/>
          <w:sz w:val="32"/>
          <w:szCs w:val="32"/>
          <w:lang w:val="en-US" w:eastAsia="zh-CN"/>
        </w:rPr>
        <w:t>27</w:t>
      </w:r>
      <w:r>
        <w:rPr>
          <w:rFonts w:hint="eastAsia" w:ascii="仿宋_GB2312" w:eastAsia="仿宋_GB2312"/>
          <w:sz w:val="32"/>
          <w:szCs w:val="32"/>
        </w:rPr>
        <w:t>%。增减变化的主要原因是</w:t>
      </w:r>
      <w:r>
        <w:rPr>
          <w:rFonts w:hint="default" w:ascii="Times New Roman" w:hAnsi="Times New Roman" w:eastAsia="仿宋_GB2312" w:cs="Times New Roman"/>
          <w:color w:val="auto"/>
          <w:kern w:val="2"/>
          <w:sz w:val="32"/>
          <w:szCs w:val="32"/>
          <w:lang w:val="en-US" w:eastAsia="zh-CN" w:bidi="ar-SA"/>
        </w:rPr>
        <w:t>部分审计项目跨年执行，差费待次年报销</w:t>
      </w:r>
      <w:r>
        <w:rPr>
          <w:rFonts w:hint="eastAsia" w:ascii="Times New Roman" w:hAnsi="Times New Roman" w:eastAsia="仿宋_GB2312" w:cs="Times New Roman"/>
          <w:color w:val="auto"/>
          <w:kern w:val="2"/>
          <w:sz w:val="32"/>
          <w:szCs w:val="32"/>
          <w:lang w:val="en-US" w:eastAsia="zh-CN" w:bidi="ar-SA"/>
        </w:rPr>
        <w:t>。委托审计付费项目未执行完毕</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财政拨款年初预算</w:t>
      </w:r>
      <w:r>
        <w:rPr>
          <w:rFonts w:hint="eastAsia" w:eastAsia="仿宋_GB2312" w:cs="Times New Roman"/>
          <w:sz w:val="32"/>
          <w:szCs w:val="32"/>
          <w:lang w:val="en-US" w:eastAsia="zh-CN"/>
        </w:rPr>
        <w:t>6,253.42</w:t>
      </w:r>
      <w:r>
        <w:rPr>
          <w:rFonts w:hint="default" w:ascii="Times New Roman" w:hAnsi="Times New Roman" w:eastAsia="仿宋_GB2312" w:cs="Times New Roman"/>
          <w:sz w:val="32"/>
          <w:szCs w:val="32"/>
        </w:rPr>
        <w:t>万元,年末决算</w:t>
      </w:r>
      <w:r>
        <w:rPr>
          <w:rFonts w:hint="eastAsia" w:eastAsia="仿宋_GB2312" w:cs="Times New Roman"/>
          <w:b w:val="0"/>
          <w:bCs/>
          <w:sz w:val="32"/>
          <w:szCs w:val="32"/>
          <w:lang w:val="en-US" w:eastAsia="zh-CN"/>
        </w:rPr>
        <w:t>7,390.65</w:t>
      </w:r>
      <w:r>
        <w:rPr>
          <w:rFonts w:hint="default" w:ascii="Times New Roman" w:hAnsi="Times New Roman" w:eastAsia="仿宋_GB2312" w:cs="Times New Roman"/>
          <w:sz w:val="32"/>
          <w:szCs w:val="32"/>
        </w:rPr>
        <w:t>万元，差异率</w:t>
      </w:r>
      <w:r>
        <w:rPr>
          <w:rFonts w:hint="eastAsia" w:eastAsia="仿宋_GB2312" w:cs="Times New Roman"/>
          <w:sz w:val="32"/>
          <w:szCs w:val="32"/>
          <w:lang w:val="en-US" w:eastAsia="zh-CN"/>
        </w:rPr>
        <w:t>18.19</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本年预算支出</w:t>
      </w:r>
      <w:r>
        <w:rPr>
          <w:rFonts w:hint="eastAsia" w:eastAsia="仿宋_GB2312" w:cs="Times New Roman"/>
          <w:color w:val="auto"/>
          <w:sz w:val="32"/>
          <w:szCs w:val="32"/>
          <w:lang w:val="en-US" w:eastAsia="zh-CN"/>
        </w:rPr>
        <w:t>8,180.29</w:t>
      </w:r>
      <w:r>
        <w:rPr>
          <w:rFonts w:hint="default" w:ascii="Times New Roman" w:hAnsi="Times New Roman" w:eastAsia="仿宋_GB2312" w:cs="Times New Roman"/>
          <w:sz w:val="32"/>
          <w:szCs w:val="32"/>
        </w:rPr>
        <w:t>万元，决算</w:t>
      </w:r>
      <w:r>
        <w:rPr>
          <w:rFonts w:hint="eastAsia" w:eastAsia="仿宋_GB2312" w:cs="Times New Roman"/>
          <w:sz w:val="32"/>
          <w:szCs w:val="32"/>
          <w:lang w:val="en-US" w:eastAsia="zh-CN"/>
        </w:rPr>
        <w:t>7,455.05</w:t>
      </w:r>
      <w:r>
        <w:rPr>
          <w:rFonts w:hint="default" w:ascii="Times New Roman" w:hAnsi="Times New Roman" w:eastAsia="仿宋_GB2312" w:cs="Times New Roman"/>
          <w:sz w:val="32"/>
          <w:szCs w:val="32"/>
        </w:rPr>
        <w:t>万元，差异率为</w:t>
      </w:r>
      <w:r>
        <w:rPr>
          <w:rFonts w:hint="eastAsia" w:eastAsia="仿宋_GB2312" w:cs="Times New Roman"/>
          <w:sz w:val="32"/>
          <w:szCs w:val="32"/>
          <w:lang w:val="en-US" w:eastAsia="zh-CN"/>
        </w:rPr>
        <w:t>8.87</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（二）一般公共预算支出决算情况说明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年度一般公共预算财政拨款支出</w:t>
      </w:r>
      <w:r>
        <w:rPr>
          <w:rFonts w:hint="eastAsia" w:eastAsia="仿宋_GB2312" w:cs="Times New Roman"/>
          <w:sz w:val="32"/>
          <w:szCs w:val="32"/>
          <w:lang w:val="en-US" w:eastAsia="zh-CN"/>
        </w:rPr>
        <w:t>7,454.80</w:t>
      </w:r>
      <w:r>
        <w:rPr>
          <w:rFonts w:hint="eastAsia" w:ascii="仿宋_GB2312" w:eastAsia="仿宋_GB2312"/>
          <w:sz w:val="32"/>
          <w:szCs w:val="32"/>
        </w:rPr>
        <w:t>万元。与上年相比，增加</w:t>
      </w:r>
      <w:r>
        <w:rPr>
          <w:rFonts w:hint="eastAsia" w:eastAsia="仿宋_GB2312" w:cs="Times New Roman"/>
          <w:sz w:val="32"/>
          <w:szCs w:val="32"/>
          <w:lang w:val="en-US" w:eastAsia="zh-CN"/>
        </w:rPr>
        <w:t>1,198.79</w:t>
      </w:r>
      <w:r>
        <w:rPr>
          <w:rFonts w:hint="eastAsia" w:ascii="仿宋_GB2312" w:eastAsia="仿宋_GB2312"/>
          <w:sz w:val="32"/>
          <w:szCs w:val="32"/>
        </w:rPr>
        <w:t>万元，增长</w:t>
      </w:r>
      <w:r>
        <w:rPr>
          <w:rFonts w:hint="eastAsia" w:eastAsia="仿宋_GB2312" w:cs="Times New Roman"/>
          <w:sz w:val="32"/>
          <w:szCs w:val="32"/>
          <w:lang w:val="en-US" w:eastAsia="zh-CN"/>
        </w:rPr>
        <w:t>19.16</w:t>
      </w:r>
      <w:r>
        <w:rPr>
          <w:rFonts w:hint="eastAsia" w:ascii="仿宋_GB2312" w:eastAsia="仿宋_GB2312"/>
          <w:sz w:val="32"/>
          <w:szCs w:val="32"/>
        </w:rPr>
        <w:t>%。增减变化的主要原因是：</w:t>
      </w:r>
      <w:r>
        <w:rPr>
          <w:rFonts w:hint="eastAsia" w:ascii="仿宋_GB2312" w:eastAsia="仿宋_GB2312"/>
          <w:sz w:val="32"/>
          <w:szCs w:val="32"/>
          <w:lang w:eastAsia="zh-CN"/>
        </w:rPr>
        <w:t>一是</w:t>
      </w:r>
      <w:r>
        <w:rPr>
          <w:rFonts w:hint="eastAsia" w:ascii="Times New Roman" w:hAnsi="Times New Roman" w:eastAsia="仿宋_GB2312" w:cs="Times New Roman"/>
          <w:kern w:val="2"/>
          <w:sz w:val="32"/>
          <w:szCs w:val="32"/>
          <w:lang w:val="en-US" w:eastAsia="zh-CN" w:bidi="ar-SA"/>
        </w:rPr>
        <w:t>人员经费中社保费用增加，公用经费中访惠聚及一家亲活动费用增加</w:t>
      </w:r>
      <w:r>
        <w:rPr>
          <w:rFonts w:hint="eastAsia" w:ascii="仿宋_GB2312" w:eastAsia="仿宋_GB2312"/>
          <w:sz w:val="32"/>
          <w:szCs w:val="32"/>
          <w:lang w:eastAsia="zh-CN"/>
        </w:rPr>
        <w:t>；二是</w:t>
      </w:r>
      <w:r>
        <w:rPr>
          <w:rFonts w:hint="default" w:ascii="Times New Roman" w:hAnsi="Times New Roman" w:eastAsia="仿宋_GB2312" w:cs="Times New Roman"/>
          <w:kern w:val="2"/>
          <w:sz w:val="32"/>
          <w:szCs w:val="32"/>
          <w:lang w:val="en-US" w:eastAsia="zh-CN" w:bidi="ar-SA"/>
        </w:rPr>
        <w:t>信息化建设项目</w:t>
      </w:r>
      <w:r>
        <w:rPr>
          <w:rFonts w:hint="eastAsia" w:ascii="Times New Roman" w:hAnsi="Times New Roman" w:eastAsia="仿宋_GB2312" w:cs="Times New Roman"/>
          <w:kern w:val="2"/>
          <w:sz w:val="32"/>
          <w:szCs w:val="32"/>
          <w:lang w:val="en-US" w:eastAsia="zh-CN" w:bidi="ar-SA"/>
        </w:rPr>
        <w:t>增加</w:t>
      </w:r>
      <w:r>
        <w:rPr>
          <w:rFonts w:hint="default" w:ascii="Times New Roman" w:hAnsi="Times New Roman" w:eastAsia="仿宋_GB2312" w:cs="Times New Roman"/>
          <w:kern w:val="2"/>
          <w:sz w:val="32"/>
          <w:szCs w:val="32"/>
          <w:lang w:val="en-US" w:eastAsia="zh-CN" w:bidi="ar-SA"/>
        </w:rPr>
        <w:t>。</w:t>
      </w:r>
      <w:r>
        <w:rPr>
          <w:rFonts w:hint="eastAsia" w:ascii="仿宋_GB2312" w:eastAsia="仿宋_GB2312"/>
          <w:sz w:val="32"/>
          <w:szCs w:val="32"/>
        </w:rPr>
        <w:t>其中：</w:t>
      </w:r>
      <w:r>
        <w:rPr>
          <w:rFonts w:hint="eastAsia" w:ascii="仿宋_GB2312" w:eastAsia="仿宋_GB2312"/>
          <w:color w:val="auto"/>
          <w:sz w:val="32"/>
          <w:szCs w:val="32"/>
        </w:rPr>
        <w:t>按功能分类科目，</w:t>
      </w:r>
      <w:r>
        <w:rPr>
          <w:rFonts w:hint="eastAsia" w:ascii="仿宋_GB2312" w:eastAsia="仿宋_GB2312"/>
          <w:color w:val="auto"/>
          <w:sz w:val="32"/>
          <w:szCs w:val="32"/>
          <w:lang w:eastAsia="zh-CN"/>
        </w:rPr>
        <w:t>基本</w:t>
      </w:r>
      <w:r>
        <w:rPr>
          <w:rFonts w:hint="eastAsia" w:ascii="仿宋_GB2312" w:eastAsia="仿宋_GB2312"/>
          <w:color w:val="auto"/>
          <w:sz w:val="32"/>
          <w:szCs w:val="32"/>
        </w:rPr>
        <w:t>支出</w:t>
      </w:r>
      <w:r>
        <w:rPr>
          <w:rFonts w:hint="eastAsia" w:eastAsia="仿宋_GB2312" w:cs="Times New Roman"/>
          <w:color w:val="auto"/>
          <w:sz w:val="32"/>
          <w:szCs w:val="32"/>
          <w:lang w:val="en-US" w:eastAsia="zh-CN"/>
        </w:rPr>
        <w:t>4,858.80</w:t>
      </w:r>
      <w:r>
        <w:rPr>
          <w:rFonts w:hint="eastAsia" w:ascii="仿宋_GB2312" w:eastAsia="仿宋_GB2312"/>
          <w:color w:val="auto"/>
          <w:sz w:val="32"/>
          <w:szCs w:val="32"/>
        </w:rPr>
        <w:t>万元</w:t>
      </w:r>
      <w:r>
        <w:rPr>
          <w:rFonts w:hint="eastAsia" w:ascii="仿宋_GB2312" w:eastAsia="仿宋_GB2312"/>
          <w:color w:val="auto"/>
          <w:sz w:val="32"/>
          <w:szCs w:val="32"/>
          <w:lang w:eastAsia="zh-CN"/>
        </w:rPr>
        <w:t>（人员经费支出</w:t>
      </w:r>
      <w:r>
        <w:rPr>
          <w:rFonts w:hint="eastAsia" w:eastAsia="仿宋_GB2312" w:cs="Times New Roman"/>
          <w:color w:val="auto"/>
          <w:sz w:val="32"/>
          <w:szCs w:val="32"/>
          <w:lang w:val="en-US" w:eastAsia="zh-CN"/>
        </w:rPr>
        <w:t>4,099.50</w:t>
      </w:r>
      <w:r>
        <w:rPr>
          <w:rFonts w:hint="eastAsia" w:ascii="仿宋_GB2312" w:eastAsia="仿宋_GB2312"/>
          <w:color w:val="auto"/>
          <w:sz w:val="32"/>
          <w:szCs w:val="32"/>
          <w:lang w:val="en-US" w:eastAsia="zh-CN"/>
        </w:rPr>
        <w:t>万元，日常公用经费支出</w:t>
      </w:r>
      <w:r>
        <w:rPr>
          <w:rFonts w:hint="eastAsia" w:eastAsia="仿宋_GB2312" w:cs="Times New Roman"/>
          <w:color w:val="auto"/>
          <w:sz w:val="32"/>
          <w:szCs w:val="32"/>
          <w:lang w:val="en-US" w:eastAsia="zh-CN"/>
        </w:rPr>
        <w:t>759.31</w:t>
      </w:r>
      <w:r>
        <w:rPr>
          <w:rFonts w:hint="eastAsia" w:ascii="仿宋_GB2312" w:eastAsia="仿宋_GB2312"/>
          <w:color w:val="auto"/>
          <w:sz w:val="32"/>
          <w:szCs w:val="32"/>
          <w:lang w:val="en-US" w:eastAsia="zh-CN"/>
        </w:rPr>
        <w:t>万元），项目支出</w:t>
      </w:r>
      <w:r>
        <w:rPr>
          <w:rFonts w:hint="eastAsia" w:eastAsia="仿宋_GB2312" w:cs="Times New Roman"/>
          <w:color w:val="auto"/>
          <w:sz w:val="32"/>
          <w:szCs w:val="32"/>
          <w:lang w:val="en-US" w:eastAsia="zh-CN"/>
        </w:rPr>
        <w:t>2,596</w:t>
      </w:r>
      <w:r>
        <w:rPr>
          <w:rFonts w:hint="eastAsia" w:ascii="仿宋_GB2312" w:eastAsia="仿宋_GB2312"/>
          <w:color w:val="auto"/>
          <w:sz w:val="32"/>
          <w:szCs w:val="32"/>
          <w:lang w:val="en-US" w:eastAsia="zh-CN"/>
        </w:rPr>
        <w:t>万元。</w:t>
      </w:r>
      <w:r>
        <w:rPr>
          <w:rFonts w:hint="eastAsia" w:ascii="仿宋_GB2312" w:eastAsia="仿宋_GB2312"/>
          <w:sz w:val="32"/>
          <w:szCs w:val="32"/>
        </w:rPr>
        <w:t>按经济分类科目，</w:t>
      </w:r>
      <w:r>
        <w:rPr>
          <w:rFonts w:hint="eastAsia" w:ascii="仿宋_GB2312" w:eastAsia="仿宋_GB2312"/>
          <w:sz w:val="32"/>
          <w:szCs w:val="32"/>
          <w:lang w:eastAsia="zh-CN"/>
        </w:rPr>
        <w:t>工资福利</w:t>
      </w:r>
      <w:r>
        <w:rPr>
          <w:rFonts w:hint="eastAsia" w:ascii="仿宋_GB2312" w:eastAsia="仿宋_GB2312"/>
          <w:sz w:val="32"/>
          <w:szCs w:val="32"/>
        </w:rPr>
        <w:t>支出</w:t>
      </w:r>
      <w:r>
        <w:rPr>
          <w:rFonts w:hint="eastAsia" w:eastAsia="仿宋_GB2312" w:cs="Times New Roman"/>
          <w:sz w:val="32"/>
          <w:szCs w:val="32"/>
          <w:lang w:val="en-US" w:eastAsia="zh-CN"/>
        </w:rPr>
        <w:t>3,406.92</w:t>
      </w:r>
      <w:r>
        <w:rPr>
          <w:rFonts w:hint="eastAsia" w:ascii="仿宋_GB2312" w:eastAsia="仿宋_GB2312"/>
          <w:sz w:val="32"/>
          <w:szCs w:val="32"/>
        </w:rPr>
        <w:t>万元，</w:t>
      </w:r>
      <w:r>
        <w:rPr>
          <w:rFonts w:hint="eastAsia" w:ascii="仿宋_GB2312" w:eastAsia="仿宋_GB2312"/>
          <w:sz w:val="32"/>
          <w:szCs w:val="32"/>
          <w:lang w:eastAsia="zh-CN"/>
        </w:rPr>
        <w:t>商品和服务</w:t>
      </w:r>
      <w:r>
        <w:rPr>
          <w:rFonts w:hint="eastAsia" w:ascii="仿宋_GB2312" w:eastAsia="仿宋_GB2312"/>
          <w:sz w:val="32"/>
          <w:szCs w:val="32"/>
        </w:rPr>
        <w:t>支出</w:t>
      </w:r>
      <w:r>
        <w:rPr>
          <w:rFonts w:hint="eastAsia" w:eastAsia="仿宋_GB2312" w:cs="Times New Roman"/>
          <w:sz w:val="32"/>
          <w:szCs w:val="32"/>
          <w:lang w:val="en-US" w:eastAsia="zh-CN"/>
        </w:rPr>
        <w:t>2,400.97</w:t>
      </w:r>
      <w:r>
        <w:rPr>
          <w:rFonts w:hint="eastAsia" w:ascii="仿宋_GB2312" w:eastAsia="仿宋_GB2312"/>
          <w:sz w:val="32"/>
          <w:szCs w:val="32"/>
        </w:rPr>
        <w:t>万元</w:t>
      </w:r>
      <w:r>
        <w:rPr>
          <w:rFonts w:hint="eastAsia" w:ascii="仿宋_GB2312" w:eastAsia="仿宋_GB2312"/>
          <w:sz w:val="32"/>
          <w:szCs w:val="32"/>
          <w:lang w:eastAsia="zh-CN"/>
        </w:rPr>
        <w:t>，对个人和家庭的补助支出</w:t>
      </w:r>
      <w:r>
        <w:rPr>
          <w:rFonts w:hint="eastAsia" w:eastAsia="仿宋_GB2312" w:cs="Times New Roman"/>
          <w:sz w:val="32"/>
          <w:szCs w:val="32"/>
          <w:lang w:val="en-US" w:eastAsia="zh-CN"/>
        </w:rPr>
        <w:t>978.11</w:t>
      </w:r>
      <w:r>
        <w:rPr>
          <w:rFonts w:hint="eastAsia" w:ascii="仿宋_GB2312" w:eastAsia="仿宋_GB2312"/>
          <w:sz w:val="32"/>
          <w:szCs w:val="32"/>
          <w:lang w:eastAsia="zh-CN"/>
        </w:rPr>
        <w:t>万元，其他资本性支出</w:t>
      </w:r>
      <w:r>
        <w:rPr>
          <w:rFonts w:hint="eastAsia" w:eastAsia="仿宋_GB2312" w:cs="Times New Roman"/>
          <w:sz w:val="32"/>
          <w:szCs w:val="32"/>
          <w:lang w:val="en-US" w:eastAsia="zh-CN"/>
        </w:rPr>
        <w:t>668.80</w:t>
      </w:r>
      <w:r>
        <w:rPr>
          <w:rFonts w:hint="eastAsia" w:ascii="仿宋_GB2312" w:eastAsia="仿宋_GB2312"/>
          <w:sz w:val="32"/>
          <w:szCs w:val="32"/>
          <w:lang w:val="en-US" w:eastAsia="zh-CN"/>
        </w:rPr>
        <w:t>万元</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本年预算支出</w:t>
      </w:r>
      <w:r>
        <w:rPr>
          <w:rFonts w:hint="eastAsia" w:eastAsia="仿宋_GB2312" w:cs="Times New Roman"/>
          <w:color w:val="auto"/>
          <w:sz w:val="32"/>
          <w:szCs w:val="32"/>
          <w:lang w:val="en-US" w:eastAsia="zh-CN"/>
        </w:rPr>
        <w:t>8,180.29</w:t>
      </w:r>
      <w:r>
        <w:rPr>
          <w:rFonts w:hint="default" w:ascii="Times New Roman" w:hAnsi="Times New Roman" w:eastAsia="仿宋_GB2312" w:cs="Times New Roman"/>
          <w:sz w:val="32"/>
          <w:szCs w:val="32"/>
        </w:rPr>
        <w:t>万元，决算</w:t>
      </w:r>
      <w:r>
        <w:rPr>
          <w:rFonts w:hint="eastAsia" w:eastAsia="仿宋_GB2312" w:cs="Times New Roman"/>
          <w:sz w:val="32"/>
          <w:szCs w:val="32"/>
          <w:lang w:val="en-US" w:eastAsia="zh-CN"/>
        </w:rPr>
        <w:t>7,455.05</w:t>
      </w:r>
      <w:r>
        <w:rPr>
          <w:rFonts w:hint="default" w:ascii="Times New Roman" w:hAnsi="Times New Roman" w:eastAsia="仿宋_GB2312" w:cs="Times New Roman"/>
          <w:sz w:val="32"/>
          <w:szCs w:val="32"/>
        </w:rPr>
        <w:t>万元，差异率为</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8.86</w:t>
      </w:r>
      <w:r>
        <w:rPr>
          <w:rFonts w:hint="default" w:ascii="Times New Roman" w:hAnsi="Times New Roman" w:eastAsia="仿宋_GB2312" w:cs="Times New Roman"/>
          <w:sz w:val="32"/>
          <w:szCs w:val="32"/>
        </w:rPr>
        <w:t>%。其中：基本支出预算</w:t>
      </w:r>
      <w:r>
        <w:rPr>
          <w:rFonts w:hint="eastAsia" w:eastAsia="仿宋_GB2312" w:cs="Times New Roman"/>
          <w:sz w:val="32"/>
          <w:szCs w:val="32"/>
          <w:lang w:val="en-US" w:eastAsia="zh-CN"/>
        </w:rPr>
        <w:t>4,087.05</w:t>
      </w:r>
      <w:r>
        <w:rPr>
          <w:rFonts w:hint="default" w:ascii="Times New Roman" w:hAnsi="Times New Roman" w:eastAsia="仿宋_GB2312" w:cs="Times New Roman"/>
          <w:sz w:val="32"/>
          <w:szCs w:val="32"/>
        </w:rPr>
        <w:t>万元，决算</w:t>
      </w:r>
      <w:r>
        <w:rPr>
          <w:rFonts w:hint="eastAsia" w:eastAsia="仿宋_GB2312" w:cs="Times New Roman"/>
          <w:sz w:val="32"/>
          <w:szCs w:val="32"/>
          <w:lang w:val="en-US" w:eastAsia="zh-CN"/>
        </w:rPr>
        <w:t>4,858.80</w:t>
      </w:r>
      <w:r>
        <w:rPr>
          <w:rFonts w:hint="default" w:ascii="Times New Roman" w:hAnsi="Times New Roman" w:eastAsia="仿宋_GB2312" w:cs="Times New Roman"/>
          <w:sz w:val="32"/>
          <w:szCs w:val="32"/>
        </w:rPr>
        <w:t>万元，增加</w:t>
      </w:r>
      <w:r>
        <w:rPr>
          <w:rFonts w:hint="eastAsia" w:eastAsia="仿宋_GB2312" w:cs="Times New Roman"/>
          <w:sz w:val="32"/>
          <w:szCs w:val="32"/>
          <w:lang w:val="en-US" w:eastAsia="zh-CN"/>
        </w:rPr>
        <w:t>771.75</w:t>
      </w:r>
      <w:r>
        <w:rPr>
          <w:rFonts w:hint="default" w:ascii="Times New Roman" w:hAnsi="Times New Roman" w:eastAsia="仿宋_GB2312" w:cs="Times New Roman"/>
          <w:sz w:val="32"/>
          <w:szCs w:val="32"/>
        </w:rPr>
        <w:t>万元，增长</w:t>
      </w:r>
      <w:r>
        <w:rPr>
          <w:rFonts w:hint="eastAsia" w:eastAsia="仿宋_GB2312" w:cs="Times New Roman"/>
          <w:sz w:val="32"/>
          <w:szCs w:val="32"/>
          <w:lang w:val="en-US" w:eastAsia="zh-CN"/>
        </w:rPr>
        <w:t>18.88</w:t>
      </w:r>
      <w:r>
        <w:rPr>
          <w:rFonts w:hint="default" w:ascii="Times New Roman" w:hAnsi="Times New Roman" w:eastAsia="仿宋_GB2312" w:cs="Times New Roman"/>
          <w:sz w:val="32"/>
          <w:szCs w:val="32"/>
        </w:rPr>
        <w:t>%。主要是201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年调增的薪金、</w:t>
      </w:r>
      <w:r>
        <w:rPr>
          <w:rFonts w:hint="default" w:ascii="Times New Roman" w:hAnsi="Times New Roman" w:eastAsia="仿宋_GB2312" w:cs="Times New Roman"/>
          <w:sz w:val="32"/>
          <w:szCs w:val="32"/>
          <w:lang w:eastAsia="zh-CN"/>
        </w:rPr>
        <w:t>津贴</w:t>
      </w:r>
      <w:r>
        <w:rPr>
          <w:rFonts w:hint="default" w:ascii="Times New Roman" w:hAnsi="Times New Roman" w:eastAsia="仿宋_GB2312" w:cs="Times New Roman"/>
          <w:sz w:val="32"/>
          <w:szCs w:val="32"/>
        </w:rPr>
        <w:t>和追加的绩效考核奖。项目支出预算</w:t>
      </w:r>
      <w:r>
        <w:rPr>
          <w:rFonts w:hint="eastAsia" w:eastAsia="仿宋_GB2312" w:cs="Times New Roman"/>
          <w:sz w:val="32"/>
          <w:szCs w:val="32"/>
          <w:lang w:val="en-US" w:eastAsia="zh-CN"/>
        </w:rPr>
        <w:t>4,093.24</w:t>
      </w:r>
      <w:r>
        <w:rPr>
          <w:rFonts w:hint="default" w:ascii="Times New Roman" w:hAnsi="Times New Roman" w:eastAsia="仿宋_GB2312" w:cs="Times New Roman"/>
          <w:sz w:val="32"/>
          <w:szCs w:val="32"/>
        </w:rPr>
        <w:t>万元 ，决算</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59</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减少支出</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eastAsia" w:eastAsia="仿宋_GB2312" w:cs="Times New Roman"/>
          <w:sz w:val="32"/>
          <w:szCs w:val="32"/>
          <w:lang w:val="en-US" w:eastAsia="zh-CN"/>
        </w:rPr>
        <w:t>97</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差异率</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36.58</w:t>
      </w:r>
      <w:r>
        <w:rPr>
          <w:rFonts w:hint="default" w:ascii="Times New Roman" w:hAnsi="Times New Roman" w:eastAsia="仿宋_GB2312" w:cs="Times New Roman"/>
          <w:sz w:val="32"/>
          <w:szCs w:val="32"/>
        </w:rPr>
        <w:t>%。主要原因一是上年结转项目支出</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r>
        <w:rPr>
          <w:rFonts w:hint="eastAsia" w:eastAsia="仿宋_GB2312" w:cs="Times New Roman"/>
          <w:sz w:val="32"/>
          <w:szCs w:val="32"/>
          <w:lang w:val="en-US" w:eastAsia="zh-CN"/>
        </w:rPr>
        <w:t>34.74</w:t>
      </w:r>
      <w:r>
        <w:rPr>
          <w:rFonts w:hint="default" w:ascii="Times New Roman" w:hAnsi="Times New Roman" w:eastAsia="仿宋_GB2312" w:cs="Times New Roman"/>
          <w:sz w:val="32"/>
          <w:szCs w:val="32"/>
        </w:rPr>
        <w:t>万元,二是</w:t>
      </w:r>
      <w:r>
        <w:rPr>
          <w:rFonts w:hint="eastAsia" w:ascii="Times New Roman" w:hAnsi="Times New Roman" w:eastAsia="仿宋_GB2312" w:cs="Times New Roman"/>
          <w:sz w:val="32"/>
          <w:szCs w:val="32"/>
          <w:lang w:eastAsia="zh-CN"/>
        </w:rPr>
        <w:t>信息化建设项目和委托审计付费项目还未验收，为保证资金安全和绩效，部分支出待次年结算</w:t>
      </w:r>
      <w:r>
        <w:rPr>
          <w:rFonts w:hint="default" w:ascii="Times New Roman" w:hAnsi="Times New Roman" w:eastAsia="仿宋_GB2312" w:cs="Times New Roman"/>
          <w:sz w:val="32"/>
          <w:szCs w:val="32"/>
        </w:rPr>
        <w:t>所致。</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（三）政府性基金预算收支决算情况说明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年度政府性基金预算财政拨款收入</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万元，与上年相比，增加（减少）</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万元，增长（降低）</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%。增减变化的主要原因是：</w:t>
      </w:r>
      <w:r>
        <w:rPr>
          <w:rFonts w:hint="eastAsia" w:ascii="仿宋_GB2312" w:eastAsia="仿宋_GB2312"/>
          <w:sz w:val="32"/>
          <w:szCs w:val="32"/>
          <w:lang w:eastAsia="zh-CN"/>
        </w:rPr>
        <w:t>无</w:t>
      </w:r>
      <w:r>
        <w:rPr>
          <w:rFonts w:hint="eastAsia" w:ascii="仿宋_GB2312" w:eastAsia="仿宋_GB2312"/>
          <w:sz w:val="32"/>
          <w:szCs w:val="32"/>
        </w:rPr>
        <w:t>。政府性基金预算财政拨款支出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万元，与上年相比，增加（减少）</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万元，增长（降低）</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%。增减变化的主要原因是：</w:t>
      </w:r>
      <w:r>
        <w:rPr>
          <w:rFonts w:hint="eastAsia" w:ascii="仿宋_GB2312" w:eastAsia="仿宋_GB2312"/>
          <w:sz w:val="32"/>
          <w:szCs w:val="32"/>
          <w:lang w:eastAsia="zh-CN"/>
        </w:rPr>
        <w:t>无</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（四）政府性基金预算支出决算情况说明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年度政府性基金预算支出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万元。与上年相比，增加（减少）</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万元，增长（降低）</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%。增减变化的主要原因是：</w:t>
      </w:r>
      <w:r>
        <w:rPr>
          <w:rFonts w:hint="eastAsia" w:ascii="仿宋_GB2312" w:eastAsia="仿宋_GB2312"/>
          <w:sz w:val="32"/>
          <w:szCs w:val="32"/>
          <w:lang w:eastAsia="zh-CN"/>
        </w:rPr>
        <w:t>无</w:t>
      </w:r>
      <w:r>
        <w:rPr>
          <w:rFonts w:hint="eastAsia" w:ascii="仿宋_GB2312" w:eastAsia="仿宋_GB2312"/>
          <w:sz w:val="32"/>
          <w:szCs w:val="32"/>
        </w:rPr>
        <w:t>。其中：按功能分类科目，支出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万元。按经济分类科目，支出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lang w:val="en-GB"/>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黑体" w:hAnsi="黑体" w:eastAsia="黑体" w:cs="黑体"/>
          <w:b w:val="0"/>
          <w:bCs w:val="0"/>
          <w:sz w:val="32"/>
          <w:szCs w:val="32"/>
          <w:lang w:eastAsia="zh-CN"/>
        </w:rPr>
        <w:t>三、部门结转结余情况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年末结转结余</w:t>
      </w:r>
      <w:r>
        <w:rPr>
          <w:rFonts w:hint="eastAsia" w:eastAsia="仿宋_GB2312" w:cs="Times New Roman"/>
          <w:sz w:val="32"/>
          <w:szCs w:val="32"/>
          <w:lang w:val="en-US" w:eastAsia="zh-CN"/>
        </w:rPr>
        <w:t>2,062</w:t>
      </w:r>
      <w:r>
        <w:rPr>
          <w:rFonts w:hint="eastAsia" w:ascii="仿宋_GB2312" w:eastAsia="仿宋_GB2312"/>
          <w:sz w:val="32"/>
          <w:szCs w:val="32"/>
        </w:rPr>
        <w:t>万元。与上年相比，</w:t>
      </w:r>
      <w:r>
        <w:rPr>
          <w:rFonts w:hint="eastAsia" w:ascii="仿宋_GB2312" w:eastAsia="仿宋_GB2312"/>
          <w:sz w:val="32"/>
          <w:szCs w:val="32"/>
          <w:lang w:eastAsia="zh-CN"/>
        </w:rPr>
        <w:t>减少</w:t>
      </w:r>
      <w:r>
        <w:rPr>
          <w:rFonts w:hint="eastAsia" w:eastAsia="仿宋_GB2312" w:cs="Times New Roman"/>
          <w:sz w:val="32"/>
          <w:szCs w:val="32"/>
          <w:lang w:val="en-US" w:eastAsia="zh-CN"/>
        </w:rPr>
        <w:t>64.40</w:t>
      </w:r>
      <w:r>
        <w:rPr>
          <w:rFonts w:hint="eastAsia" w:ascii="仿宋_GB2312" w:eastAsia="仿宋_GB2312"/>
          <w:sz w:val="32"/>
          <w:szCs w:val="32"/>
        </w:rPr>
        <w:t>万元，降低</w:t>
      </w:r>
      <w:r>
        <w:rPr>
          <w:rFonts w:hint="eastAsia" w:ascii="Times New Roman" w:hAnsi="Times New Roman" w:eastAsia="仿宋_GB2312" w:cs="Times New Roman"/>
          <w:sz w:val="32"/>
          <w:szCs w:val="32"/>
          <w:lang w:val="en-US" w:eastAsia="zh-CN"/>
        </w:rPr>
        <w:t>3.0</w:t>
      </w:r>
      <w:r>
        <w:rPr>
          <w:rFonts w:hint="eastAsia" w:eastAsia="仿宋_GB2312" w:cs="Times New Roman"/>
          <w:sz w:val="32"/>
          <w:szCs w:val="32"/>
          <w:lang w:val="en-US" w:eastAsia="zh-CN"/>
        </w:rPr>
        <w:t>3</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其中财政拨款结转结余</w:t>
      </w:r>
      <w:r>
        <w:rPr>
          <w:rFonts w:hint="eastAsia" w:eastAsia="仿宋_GB2312" w:cs="Times New Roman"/>
          <w:sz w:val="32"/>
          <w:szCs w:val="32"/>
          <w:lang w:val="en-US" w:eastAsia="zh-CN"/>
        </w:rPr>
        <w:t>1,599.30</w:t>
      </w:r>
      <w:r>
        <w:rPr>
          <w:rFonts w:hint="eastAsia" w:ascii="仿宋_GB2312" w:eastAsia="仿宋_GB2312"/>
          <w:sz w:val="32"/>
          <w:szCs w:val="32"/>
        </w:rPr>
        <w:t>万元。与上年相比，减少</w:t>
      </w:r>
      <w:r>
        <w:rPr>
          <w:rFonts w:hint="eastAsia" w:eastAsia="仿宋_GB2312" w:cs="Times New Roman"/>
          <w:sz w:val="32"/>
          <w:szCs w:val="32"/>
          <w:lang w:val="en-US" w:eastAsia="zh-CN"/>
        </w:rPr>
        <w:t>278.35</w:t>
      </w:r>
      <w:r>
        <w:rPr>
          <w:rFonts w:hint="eastAsia" w:ascii="仿宋_GB2312" w:eastAsia="仿宋_GB2312"/>
          <w:sz w:val="32"/>
          <w:szCs w:val="32"/>
        </w:rPr>
        <w:t>万元，降低</w:t>
      </w:r>
      <w:r>
        <w:rPr>
          <w:rFonts w:hint="eastAsia" w:ascii="Times New Roman" w:hAnsi="Times New Roman" w:eastAsia="仿宋_GB2312" w:cs="Times New Roman"/>
          <w:sz w:val="32"/>
          <w:szCs w:val="32"/>
          <w:lang w:val="en-US" w:eastAsia="zh-CN"/>
        </w:rPr>
        <w:t>14.</w:t>
      </w:r>
      <w:r>
        <w:rPr>
          <w:rFonts w:hint="eastAsia" w:eastAsia="仿宋_GB2312" w:cs="Times New Roman"/>
          <w:sz w:val="32"/>
          <w:szCs w:val="32"/>
          <w:lang w:val="en-US" w:eastAsia="zh-CN"/>
        </w:rPr>
        <w:t>8</w:t>
      </w:r>
      <w:r>
        <w:rPr>
          <w:rFonts w:hint="eastAsia" w:ascii="Times New Roman" w:hAnsi="Times New Roman" w:eastAsia="仿宋_GB2312" w:cs="Times New Roman"/>
          <w:sz w:val="32"/>
          <w:szCs w:val="32"/>
          <w:lang w:val="en-US" w:eastAsia="zh-CN"/>
        </w:rPr>
        <w:t>2</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hAnsi="Calibri" w:eastAsia="仿宋_GB2312"/>
          <w:sz w:val="32"/>
          <w:szCs w:val="32"/>
          <w:lang w:val="en-GB"/>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四、一般公共预算“三公”经费支出情况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b/>
          <w:bCs/>
          <w:kern w:val="2"/>
          <w:sz w:val="32"/>
          <w:szCs w:val="32"/>
          <w:lang w:val="en-US" w:eastAsia="zh-CN" w:bidi="ar-SA"/>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年度一般公共预算“三公”经费支出决算</w:t>
      </w:r>
      <w:r>
        <w:rPr>
          <w:rFonts w:hint="eastAsia" w:eastAsia="仿宋_GB2312" w:cs="Times New Roman"/>
          <w:sz w:val="32"/>
          <w:szCs w:val="32"/>
          <w:lang w:val="en-US" w:eastAsia="zh-CN"/>
        </w:rPr>
        <w:t>110.01</w:t>
      </w:r>
      <w:r>
        <w:rPr>
          <w:rFonts w:hint="eastAsia" w:ascii="仿宋_GB2312" w:eastAsia="仿宋_GB2312"/>
          <w:sz w:val="32"/>
          <w:szCs w:val="32"/>
        </w:rPr>
        <w:t>万元，比上年增加</w:t>
      </w:r>
      <w:r>
        <w:rPr>
          <w:rFonts w:hint="eastAsia" w:eastAsia="仿宋_GB2312" w:cs="Times New Roman"/>
          <w:sz w:val="32"/>
          <w:szCs w:val="32"/>
          <w:lang w:val="en-US" w:eastAsia="zh-CN"/>
        </w:rPr>
        <w:t>10.53</w:t>
      </w:r>
      <w:r>
        <w:rPr>
          <w:rFonts w:hint="eastAsia" w:ascii="仿宋_GB2312" w:eastAsia="仿宋_GB2312"/>
          <w:sz w:val="32"/>
          <w:szCs w:val="32"/>
        </w:rPr>
        <w:t>万元，增长</w:t>
      </w:r>
      <w:r>
        <w:rPr>
          <w:rFonts w:hint="eastAsia" w:eastAsia="仿宋_GB2312" w:cs="Times New Roman"/>
          <w:sz w:val="32"/>
          <w:szCs w:val="32"/>
          <w:lang w:val="en-US" w:eastAsia="zh-CN"/>
        </w:rPr>
        <w:t>10.59</w:t>
      </w:r>
      <w:r>
        <w:rPr>
          <w:rFonts w:hint="eastAsia" w:ascii="仿宋_GB2312" w:eastAsia="仿宋_GB2312"/>
          <w:sz w:val="32"/>
          <w:szCs w:val="32"/>
        </w:rPr>
        <w:t>%，增加原因是</w:t>
      </w:r>
      <w:r>
        <w:rPr>
          <w:rFonts w:hint="eastAsia" w:ascii="Times New Roman" w:hAnsi="Times New Roman" w:eastAsia="仿宋_GB2312" w:cs="Times New Roman"/>
          <w:kern w:val="2"/>
          <w:sz w:val="32"/>
          <w:szCs w:val="32"/>
          <w:lang w:val="en-US" w:eastAsia="zh-CN" w:bidi="ar-SA"/>
        </w:rPr>
        <w:t>公务用车运行维护费增加</w:t>
      </w:r>
      <w:r>
        <w:rPr>
          <w:rFonts w:hint="eastAsia" w:eastAsia="仿宋_GB2312" w:cs="Times New Roman"/>
          <w:kern w:val="2"/>
          <w:sz w:val="32"/>
          <w:szCs w:val="32"/>
          <w:lang w:val="en-US" w:eastAsia="zh-CN" w:bidi="ar-SA"/>
        </w:rPr>
        <w:t>18.82</w:t>
      </w:r>
      <w:r>
        <w:rPr>
          <w:rFonts w:hint="eastAsia" w:ascii="Times New Roman" w:hAnsi="Times New Roman" w:eastAsia="仿宋_GB2312" w:cs="Times New Roman"/>
          <w:kern w:val="2"/>
          <w:sz w:val="32"/>
          <w:szCs w:val="32"/>
          <w:lang w:val="en-US" w:eastAsia="zh-CN" w:bidi="ar-SA"/>
        </w:rPr>
        <w:t>万元，由于车辆老化，车辆维护费以及燃油费增加，2016年访惠聚工作队车辆维护费未能按年度报销，在2017年开支。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b/>
          <w:bCs/>
          <w:kern w:val="2"/>
          <w:sz w:val="32"/>
          <w:szCs w:val="32"/>
          <w:lang w:val="en-US" w:eastAsia="zh-CN" w:bidi="ar-SA"/>
        </w:rPr>
      </w:pPr>
      <w:r>
        <w:rPr>
          <w:rFonts w:hint="eastAsia" w:ascii="仿宋_GB2312" w:eastAsia="仿宋_GB2312"/>
          <w:sz w:val="32"/>
          <w:szCs w:val="32"/>
        </w:rPr>
        <w:t>其中，因公出国（境）费支出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%，比上年增加（减少）</w:t>
      </w:r>
      <w:r>
        <w:rPr>
          <w:rFonts w:hint="eastAsia" w:ascii="仿宋_GB2312" w:eastAsia="仿宋_GB2312"/>
          <w:sz w:val="32"/>
          <w:szCs w:val="32"/>
          <w:lang w:val="en-US" w:eastAsia="zh-CN"/>
        </w:rPr>
        <w:t>0</w:t>
      </w:r>
      <w:r>
        <w:rPr>
          <w:rFonts w:hint="eastAsia" w:ascii="仿宋_GB2312" w:eastAsia="仿宋_GB2312"/>
          <w:sz w:val="32"/>
          <w:szCs w:val="32"/>
        </w:rPr>
        <w:t>万元，增长（降低）</w:t>
      </w:r>
      <w:r>
        <w:rPr>
          <w:rFonts w:hint="eastAsia" w:ascii="仿宋_GB2312" w:eastAsia="仿宋_GB2312"/>
          <w:sz w:val="32"/>
          <w:szCs w:val="32"/>
          <w:lang w:val="en-US" w:eastAsia="zh-CN"/>
        </w:rPr>
        <w:t>0</w:t>
      </w:r>
      <w:r>
        <w:rPr>
          <w:rFonts w:hint="eastAsia" w:ascii="仿宋_GB2312" w:eastAsia="仿宋_GB2312"/>
          <w:sz w:val="32"/>
          <w:szCs w:val="32"/>
        </w:rPr>
        <w:t>%，增加（减少）原因是</w:t>
      </w:r>
      <w:r>
        <w:rPr>
          <w:rFonts w:hint="eastAsia" w:ascii="仿宋_GB2312" w:eastAsia="仿宋_GB2312"/>
          <w:sz w:val="32"/>
          <w:szCs w:val="32"/>
          <w:lang w:eastAsia="zh-CN"/>
        </w:rPr>
        <w:t>无</w:t>
      </w:r>
      <w:r>
        <w:rPr>
          <w:rFonts w:hint="eastAsia" w:ascii="仿宋_GB2312" w:eastAsia="仿宋_GB2312"/>
          <w:sz w:val="32"/>
          <w:szCs w:val="32"/>
        </w:rPr>
        <w:t>；公务用车购置及运行维护费支出</w:t>
      </w:r>
      <w:r>
        <w:rPr>
          <w:rFonts w:hint="eastAsia" w:eastAsia="仿宋_GB2312" w:cs="Times New Roman"/>
          <w:sz w:val="32"/>
          <w:szCs w:val="32"/>
          <w:lang w:val="en-US" w:eastAsia="zh-CN"/>
        </w:rPr>
        <w:t>102.65</w:t>
      </w:r>
      <w:r>
        <w:rPr>
          <w:rFonts w:hint="eastAsia" w:ascii="仿宋_GB2312" w:eastAsia="仿宋_GB2312"/>
          <w:sz w:val="32"/>
          <w:szCs w:val="32"/>
        </w:rPr>
        <w:t>万元，占</w:t>
      </w:r>
      <w:r>
        <w:rPr>
          <w:rFonts w:hint="eastAsia" w:ascii="Times New Roman" w:hAnsi="Times New Roman" w:eastAsia="仿宋_GB2312" w:cs="Times New Roman"/>
          <w:sz w:val="32"/>
          <w:szCs w:val="32"/>
          <w:lang w:val="en-US" w:eastAsia="zh-CN"/>
        </w:rPr>
        <w:t>93.</w:t>
      </w:r>
      <w:r>
        <w:rPr>
          <w:rFonts w:hint="eastAsia" w:eastAsia="仿宋_GB2312" w:cs="Times New Roman"/>
          <w:sz w:val="32"/>
          <w:szCs w:val="32"/>
          <w:lang w:val="en-US" w:eastAsia="zh-CN"/>
        </w:rPr>
        <w:t>31</w:t>
      </w:r>
      <w:r>
        <w:rPr>
          <w:rFonts w:hint="eastAsia" w:ascii="仿宋_GB2312" w:eastAsia="仿宋_GB2312"/>
          <w:sz w:val="32"/>
          <w:szCs w:val="32"/>
        </w:rPr>
        <w:t>%，比上年增加</w:t>
      </w:r>
      <w:r>
        <w:rPr>
          <w:rFonts w:hint="eastAsia" w:eastAsia="仿宋_GB2312" w:cs="Times New Roman"/>
          <w:sz w:val="32"/>
          <w:szCs w:val="32"/>
          <w:lang w:val="en-US" w:eastAsia="zh-CN"/>
        </w:rPr>
        <w:t>18.82</w:t>
      </w:r>
      <w:r>
        <w:rPr>
          <w:rFonts w:hint="eastAsia" w:ascii="仿宋_GB2312" w:eastAsia="仿宋_GB2312"/>
          <w:sz w:val="32"/>
          <w:szCs w:val="32"/>
        </w:rPr>
        <w:t>万元，增长</w:t>
      </w:r>
      <w:r>
        <w:rPr>
          <w:rFonts w:hint="eastAsia" w:eastAsia="仿宋_GB2312" w:cs="Times New Roman"/>
          <w:sz w:val="32"/>
          <w:szCs w:val="32"/>
          <w:lang w:val="en-US" w:eastAsia="zh-CN"/>
        </w:rPr>
        <w:t>22.45</w:t>
      </w:r>
      <w:r>
        <w:rPr>
          <w:rFonts w:hint="eastAsia" w:ascii="仿宋_GB2312" w:eastAsia="仿宋_GB2312"/>
          <w:sz w:val="32"/>
          <w:szCs w:val="32"/>
        </w:rPr>
        <w:t>%，</w:t>
      </w:r>
      <w:r>
        <w:rPr>
          <w:rFonts w:hint="eastAsia" w:ascii="Times New Roman" w:hAnsi="Times New Roman" w:eastAsia="仿宋_GB2312" w:cs="Times New Roman"/>
          <w:kern w:val="2"/>
          <w:sz w:val="32"/>
          <w:szCs w:val="32"/>
          <w:lang w:val="en-US" w:eastAsia="zh-CN" w:bidi="ar-SA"/>
        </w:rPr>
        <w:t>主要原因是车辆老化，车辆维护费以及燃油费增加，2016年访惠聚工作队车辆维护费未能按年度报销，在2017年开支。</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公务接待费支出</w:t>
      </w:r>
      <w:r>
        <w:rPr>
          <w:rFonts w:hint="eastAsia" w:eastAsia="仿宋_GB2312" w:cs="Times New Roman"/>
          <w:sz w:val="32"/>
          <w:szCs w:val="32"/>
          <w:lang w:val="en-US" w:eastAsia="zh-CN"/>
        </w:rPr>
        <w:t>7.37</w:t>
      </w:r>
      <w:r>
        <w:rPr>
          <w:rFonts w:hint="eastAsia" w:ascii="仿宋_GB2312" w:eastAsia="仿宋_GB2312"/>
          <w:sz w:val="32"/>
          <w:szCs w:val="32"/>
        </w:rPr>
        <w:t>万元，占</w:t>
      </w:r>
      <w:r>
        <w:rPr>
          <w:rFonts w:hint="eastAsia" w:ascii="Times New Roman" w:hAnsi="Times New Roman" w:eastAsia="仿宋_GB2312" w:cs="Times New Roman"/>
          <w:sz w:val="32"/>
          <w:szCs w:val="32"/>
          <w:lang w:val="en-US" w:eastAsia="zh-CN"/>
        </w:rPr>
        <w:t>6.7</w:t>
      </w:r>
      <w:r>
        <w:rPr>
          <w:rFonts w:hint="eastAsia" w:eastAsia="仿宋_GB2312" w:cs="Times New Roman"/>
          <w:sz w:val="32"/>
          <w:szCs w:val="32"/>
          <w:lang w:val="en-US" w:eastAsia="zh-CN"/>
        </w:rPr>
        <w:t>0</w:t>
      </w:r>
      <w:r>
        <w:rPr>
          <w:rFonts w:hint="eastAsia" w:ascii="仿宋_GB2312" w:eastAsia="仿宋_GB2312"/>
          <w:sz w:val="32"/>
          <w:szCs w:val="32"/>
        </w:rPr>
        <w:t>%，比上年减少</w:t>
      </w:r>
      <w:r>
        <w:rPr>
          <w:rFonts w:hint="eastAsia" w:eastAsia="仿宋_GB2312" w:cs="Times New Roman"/>
          <w:sz w:val="32"/>
          <w:szCs w:val="32"/>
          <w:lang w:val="en-US" w:eastAsia="zh-CN"/>
        </w:rPr>
        <w:t>8.28</w:t>
      </w:r>
      <w:r>
        <w:rPr>
          <w:rFonts w:hint="eastAsia" w:ascii="仿宋_GB2312" w:eastAsia="仿宋_GB2312"/>
          <w:sz w:val="32"/>
          <w:szCs w:val="32"/>
        </w:rPr>
        <w:t>万元，降低</w:t>
      </w:r>
      <w:r>
        <w:rPr>
          <w:rFonts w:hint="eastAsia" w:eastAsia="仿宋_GB2312" w:cs="Times New Roman"/>
          <w:sz w:val="32"/>
          <w:szCs w:val="32"/>
          <w:lang w:val="en-US" w:eastAsia="zh-CN"/>
        </w:rPr>
        <w:t>52.90</w:t>
      </w:r>
      <w:r>
        <w:rPr>
          <w:rFonts w:hint="eastAsia" w:ascii="仿宋_GB2312" w:eastAsia="仿宋_GB2312"/>
          <w:sz w:val="32"/>
          <w:szCs w:val="32"/>
        </w:rPr>
        <w:t>%，减少原因是</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审计厅认真贯彻中央八项规定和自治区十条规定精神，</w:t>
      </w:r>
      <w:r>
        <w:rPr>
          <w:rFonts w:hint="default" w:ascii="Times New Roman" w:hAnsi="Times New Roman" w:eastAsia="仿宋_GB2312" w:cs="Times New Roman"/>
          <w:bCs/>
          <w:snapToGrid w:val="0"/>
          <w:sz w:val="32"/>
          <w:szCs w:val="32"/>
        </w:rPr>
        <w:t>坚持厉行节约，</w:t>
      </w:r>
      <w:r>
        <w:rPr>
          <w:rFonts w:hint="default" w:ascii="Times New Roman" w:hAnsi="Times New Roman" w:eastAsia="仿宋_GB2312" w:cs="Times New Roman"/>
          <w:kern w:val="2"/>
          <w:sz w:val="32"/>
          <w:szCs w:val="32"/>
          <w:lang w:val="en-US" w:eastAsia="zh-CN" w:bidi="ar-SA"/>
        </w:rPr>
        <w:t>“三公”经费支出</w:t>
      </w:r>
      <w:r>
        <w:rPr>
          <w:rFonts w:hint="eastAsia" w:ascii="Times New Roman" w:hAnsi="Times New Roman" w:eastAsia="仿宋_GB2312" w:cs="Times New Roman"/>
          <w:kern w:val="2"/>
          <w:sz w:val="32"/>
          <w:szCs w:val="32"/>
          <w:lang w:val="en-US" w:eastAsia="zh-CN" w:bidi="ar-SA"/>
        </w:rPr>
        <w:t>中公务接待费</w:t>
      </w:r>
      <w:r>
        <w:rPr>
          <w:rFonts w:hint="default" w:ascii="Times New Roman" w:hAnsi="Times New Roman" w:eastAsia="仿宋_GB2312" w:cs="Times New Roman"/>
          <w:kern w:val="2"/>
          <w:sz w:val="32"/>
          <w:szCs w:val="32"/>
          <w:lang w:val="en-US" w:eastAsia="zh-CN" w:bidi="ar-SA"/>
        </w:rPr>
        <w:t>较上年下降</w:t>
      </w:r>
      <w:r>
        <w:rPr>
          <w:rFonts w:hint="eastAsia" w:eastAsia="仿宋_GB2312" w:cs="Times New Roman"/>
          <w:kern w:val="2"/>
          <w:sz w:val="32"/>
          <w:szCs w:val="32"/>
          <w:lang w:val="en-US" w:eastAsia="zh-CN" w:bidi="ar-SA"/>
        </w:rPr>
        <w:t>8.28</w:t>
      </w:r>
      <w:r>
        <w:rPr>
          <w:rFonts w:hint="default" w:ascii="Times New Roman" w:hAnsi="Times New Roman" w:eastAsia="仿宋_GB2312" w:cs="Times New Roman"/>
          <w:kern w:val="2"/>
          <w:sz w:val="32"/>
          <w:szCs w:val="32"/>
          <w:lang w:val="en-US" w:eastAsia="zh-CN" w:bidi="ar-SA"/>
        </w:rPr>
        <w:t>万元</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因公出国（境）费支出</w:t>
      </w:r>
      <w:r>
        <w:rPr>
          <w:rFonts w:hint="eastAsia" w:ascii="仿宋_GB2312" w:eastAsia="仿宋_GB2312"/>
          <w:sz w:val="32"/>
          <w:szCs w:val="32"/>
          <w:lang w:val="en-US" w:eastAsia="zh-CN"/>
        </w:rPr>
        <w:t>0</w:t>
      </w:r>
      <w:r>
        <w:rPr>
          <w:rFonts w:hint="eastAsia" w:ascii="仿宋_GB2312" w:eastAsia="仿宋_GB2312"/>
          <w:sz w:val="32"/>
          <w:szCs w:val="32"/>
        </w:rPr>
        <w:t>万元。单位全年使用一般公共预算财政拨款安排的出国（境）团组</w:t>
      </w:r>
      <w:r>
        <w:rPr>
          <w:rFonts w:hint="eastAsia" w:ascii="仿宋_GB2312" w:eastAsia="仿宋_GB2312"/>
          <w:sz w:val="32"/>
          <w:szCs w:val="32"/>
          <w:lang w:val="en-US" w:eastAsia="zh-CN"/>
        </w:rPr>
        <w:t>0</w:t>
      </w:r>
      <w:r>
        <w:rPr>
          <w:rFonts w:hint="eastAsia" w:ascii="仿宋_GB2312" w:eastAsia="仿宋_GB2312"/>
          <w:sz w:val="32"/>
          <w:szCs w:val="32"/>
        </w:rPr>
        <w:t>个，累计</w:t>
      </w:r>
      <w:r>
        <w:rPr>
          <w:rFonts w:hint="eastAsia" w:ascii="仿宋_GB2312" w:eastAsia="仿宋_GB2312"/>
          <w:sz w:val="32"/>
          <w:szCs w:val="32"/>
          <w:lang w:val="en-US" w:eastAsia="zh-CN"/>
        </w:rPr>
        <w:t>0</w:t>
      </w:r>
      <w:r>
        <w:rPr>
          <w:rFonts w:hint="eastAsia" w:ascii="仿宋_GB2312" w:eastAsia="仿宋_GB2312"/>
          <w:sz w:val="32"/>
          <w:szCs w:val="32"/>
        </w:rPr>
        <w:t>人次。开支内容包括：</w:t>
      </w:r>
      <w:r>
        <w:rPr>
          <w:rFonts w:hint="eastAsia" w:ascii="仿宋_GB2312" w:eastAsia="仿宋_GB2312"/>
          <w:sz w:val="32"/>
          <w:szCs w:val="32"/>
          <w:lang w:eastAsia="zh-CN"/>
        </w:rPr>
        <w:t>无</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公务用车购置及运行维护费</w:t>
      </w:r>
      <w:r>
        <w:rPr>
          <w:rFonts w:hint="eastAsia" w:eastAsia="仿宋_GB2312" w:cs="Times New Roman"/>
          <w:sz w:val="32"/>
          <w:szCs w:val="32"/>
          <w:lang w:val="en-US" w:eastAsia="zh-CN"/>
        </w:rPr>
        <w:t>102.65</w:t>
      </w:r>
      <w:r>
        <w:rPr>
          <w:rFonts w:hint="eastAsia" w:ascii="仿宋_GB2312" w:eastAsia="仿宋_GB2312"/>
          <w:sz w:val="32"/>
          <w:szCs w:val="32"/>
        </w:rPr>
        <w:t>万元,其中，公务用车购置</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万元，公务用车运行维护费</w:t>
      </w:r>
      <w:r>
        <w:rPr>
          <w:rFonts w:hint="eastAsia" w:eastAsia="仿宋_GB2312" w:cs="Times New Roman"/>
          <w:sz w:val="32"/>
          <w:szCs w:val="32"/>
          <w:lang w:val="en-US" w:eastAsia="zh-CN"/>
        </w:rPr>
        <w:t>102.65</w:t>
      </w:r>
      <w:r>
        <w:rPr>
          <w:rFonts w:hint="eastAsia" w:ascii="仿宋_GB2312" w:eastAsia="仿宋_GB2312"/>
          <w:sz w:val="32"/>
          <w:szCs w:val="32"/>
        </w:rPr>
        <w:t>万元。主要用于</w:t>
      </w:r>
      <w:r>
        <w:rPr>
          <w:rFonts w:hint="eastAsia" w:ascii="仿宋_GB2312" w:eastAsia="仿宋_GB2312"/>
          <w:sz w:val="32"/>
          <w:szCs w:val="32"/>
          <w:lang w:eastAsia="zh-CN"/>
        </w:rPr>
        <w:t>单位开展工作公务用车</w:t>
      </w:r>
      <w:r>
        <w:rPr>
          <w:rFonts w:hint="eastAsia" w:ascii="仿宋_GB2312" w:eastAsia="仿宋_GB2312"/>
          <w:sz w:val="32"/>
          <w:szCs w:val="32"/>
        </w:rPr>
        <w:t>等。</w:t>
      </w: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年，单位一般公共财政拨款安排的公务用车购置量</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辆，保有量为</w:t>
      </w:r>
      <w:r>
        <w:rPr>
          <w:rFonts w:hint="eastAsia" w:eastAsia="仿宋_GB2312" w:cs="Times New Roman"/>
          <w:sz w:val="32"/>
          <w:szCs w:val="32"/>
          <w:lang w:val="en-US" w:eastAsia="zh-CN"/>
        </w:rPr>
        <w:t>34</w:t>
      </w:r>
      <w:r>
        <w:rPr>
          <w:rFonts w:hint="eastAsia" w:ascii="仿宋_GB2312" w:eastAsia="仿宋_GB2312"/>
          <w:sz w:val="32"/>
          <w:szCs w:val="32"/>
        </w:rPr>
        <w:t>辆。</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公务接待费</w:t>
      </w:r>
      <w:r>
        <w:rPr>
          <w:rFonts w:hint="eastAsia" w:eastAsia="仿宋_GB2312" w:cs="Times New Roman"/>
          <w:sz w:val="32"/>
          <w:szCs w:val="32"/>
          <w:lang w:val="en-US" w:eastAsia="zh-CN"/>
        </w:rPr>
        <w:t>7.37</w:t>
      </w:r>
      <w:r>
        <w:rPr>
          <w:rFonts w:hint="eastAsia" w:ascii="仿宋_GB2312" w:eastAsia="仿宋_GB2312"/>
          <w:sz w:val="32"/>
          <w:szCs w:val="32"/>
        </w:rPr>
        <w:t>万元。具体是：国内公务接待支出</w:t>
      </w:r>
      <w:r>
        <w:rPr>
          <w:rFonts w:hint="eastAsia" w:eastAsia="仿宋_GB2312" w:cs="Times New Roman"/>
          <w:sz w:val="32"/>
          <w:szCs w:val="32"/>
          <w:lang w:val="en-US" w:eastAsia="zh-CN"/>
        </w:rPr>
        <w:t>7.37</w:t>
      </w:r>
      <w:r>
        <w:rPr>
          <w:rFonts w:hint="eastAsia" w:ascii="仿宋_GB2312" w:eastAsia="仿宋_GB2312"/>
          <w:sz w:val="32"/>
          <w:szCs w:val="32"/>
        </w:rPr>
        <w:t>万元</w:t>
      </w:r>
      <w:r>
        <w:rPr>
          <w:rFonts w:hint="eastAsia" w:ascii="仿宋_GB2312" w:eastAsia="仿宋_GB2312"/>
          <w:sz w:val="32"/>
          <w:szCs w:val="32"/>
          <w:lang w:eastAsia="zh-CN"/>
        </w:rPr>
        <w:t>，自治区审计厅</w:t>
      </w:r>
      <w:r>
        <w:rPr>
          <w:rFonts w:hint="eastAsia" w:ascii="仿宋_GB2312" w:eastAsia="仿宋_GB2312"/>
          <w:sz w:val="32"/>
          <w:szCs w:val="32"/>
        </w:rPr>
        <w:t>国内公务接待</w:t>
      </w:r>
      <w:r>
        <w:rPr>
          <w:rFonts w:hint="eastAsia" w:eastAsia="仿宋_GB2312" w:cs="Times New Roman"/>
          <w:sz w:val="32"/>
          <w:szCs w:val="32"/>
          <w:lang w:val="en-US" w:eastAsia="zh-CN"/>
        </w:rPr>
        <w:t>13</w:t>
      </w:r>
      <w:r>
        <w:rPr>
          <w:rFonts w:hint="eastAsia" w:ascii="仿宋_GB2312" w:eastAsia="仿宋_GB2312"/>
          <w:sz w:val="32"/>
          <w:szCs w:val="32"/>
        </w:rPr>
        <w:t>批次，</w:t>
      </w:r>
      <w:r>
        <w:rPr>
          <w:rFonts w:hint="eastAsia" w:eastAsia="仿宋_GB2312" w:cs="Times New Roman"/>
          <w:sz w:val="32"/>
          <w:szCs w:val="32"/>
          <w:lang w:val="en-US" w:eastAsia="zh-CN"/>
        </w:rPr>
        <w:t>188</w:t>
      </w:r>
      <w:r>
        <w:rPr>
          <w:rFonts w:hint="eastAsia" w:ascii="仿宋_GB2312" w:eastAsia="仿宋_GB2312"/>
          <w:sz w:val="32"/>
          <w:szCs w:val="32"/>
        </w:rPr>
        <w:t>人次。</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kern w:val="2"/>
          <w:sz w:val="32"/>
          <w:szCs w:val="32"/>
          <w:lang w:val="en-US" w:eastAsia="zh-CN" w:bidi="ar-SA"/>
        </w:rPr>
        <w:t>年审计厅加强“三公”经费预算管理，严格控制 “三公”经费的支出标准，节约预算经费</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kern w:val="2"/>
          <w:sz w:val="32"/>
          <w:szCs w:val="32"/>
          <w:lang w:val="en-US" w:eastAsia="zh-CN" w:bidi="ar-SA"/>
        </w:rPr>
        <w:t>万元。</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五、机关运行经费支出情况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2017</w:t>
      </w:r>
      <w:r>
        <w:rPr>
          <w:rFonts w:hint="eastAsia" w:ascii="仿宋_GB2312" w:eastAsia="仿宋_GB2312"/>
          <w:sz w:val="32"/>
          <w:szCs w:val="32"/>
        </w:rPr>
        <w:t>年度</w:t>
      </w:r>
      <w:r>
        <w:rPr>
          <w:rFonts w:hint="eastAsia" w:ascii="仿宋_GB2312" w:eastAsia="仿宋_GB2312"/>
          <w:sz w:val="32"/>
          <w:szCs w:val="32"/>
          <w:lang w:eastAsia="zh-CN"/>
        </w:rPr>
        <w:t>自治区审计厅</w:t>
      </w:r>
      <w:r>
        <w:rPr>
          <w:rFonts w:hint="eastAsia" w:ascii="仿宋_GB2312" w:eastAsia="仿宋_GB2312"/>
          <w:sz w:val="32"/>
          <w:szCs w:val="32"/>
        </w:rPr>
        <w:t>机关运行经费支出</w:t>
      </w:r>
      <w:r>
        <w:rPr>
          <w:rFonts w:hint="eastAsia" w:ascii="Times New Roman" w:hAnsi="Times New Roman" w:eastAsia="仿宋_GB2312" w:cs="Times New Roman"/>
          <w:sz w:val="32"/>
          <w:szCs w:val="32"/>
          <w:lang w:val="en-US" w:eastAsia="zh-CN"/>
        </w:rPr>
        <w:t>728.86</w:t>
      </w:r>
      <w:r>
        <w:rPr>
          <w:rFonts w:hint="eastAsia" w:ascii="仿宋_GB2312" w:eastAsia="仿宋_GB2312"/>
          <w:sz w:val="32"/>
          <w:szCs w:val="32"/>
        </w:rPr>
        <w:t>万元，比上年增加</w:t>
      </w:r>
      <w:r>
        <w:rPr>
          <w:rFonts w:hint="eastAsia" w:ascii="Times New Roman" w:hAnsi="Times New Roman" w:eastAsia="仿宋_GB2312" w:cs="Times New Roman"/>
          <w:sz w:val="32"/>
          <w:szCs w:val="32"/>
          <w:lang w:val="en-US" w:eastAsia="zh-CN"/>
        </w:rPr>
        <w:t>165.70</w:t>
      </w:r>
      <w:r>
        <w:rPr>
          <w:rFonts w:hint="eastAsia" w:ascii="仿宋_GB2312" w:eastAsia="仿宋_GB2312"/>
          <w:sz w:val="32"/>
          <w:szCs w:val="32"/>
        </w:rPr>
        <w:t>万元，增长</w:t>
      </w:r>
      <w:r>
        <w:rPr>
          <w:rFonts w:hint="eastAsia" w:ascii="Times New Roman" w:hAnsi="Times New Roman" w:eastAsia="仿宋_GB2312" w:cs="Times New Roman"/>
          <w:sz w:val="32"/>
          <w:szCs w:val="32"/>
          <w:lang w:val="en-US" w:eastAsia="zh-CN"/>
        </w:rPr>
        <w:t>29.42</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六、政府采购情况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lang w:val="en-US" w:eastAsia="zh-CN"/>
        </w:rPr>
        <w:t>年自治区审计厅</w:t>
      </w:r>
      <w:r>
        <w:rPr>
          <w:rFonts w:hint="eastAsia" w:ascii="仿宋_GB2312" w:eastAsia="仿宋_GB2312"/>
          <w:sz w:val="32"/>
          <w:szCs w:val="32"/>
        </w:rPr>
        <w:t>政府采购计划</w:t>
      </w:r>
      <w:r>
        <w:rPr>
          <w:rFonts w:hint="eastAsia" w:ascii="Times New Roman" w:hAnsi="Times New Roman" w:eastAsia="仿宋_GB2312" w:cs="Times New Roman"/>
          <w:sz w:val="32"/>
          <w:szCs w:val="32"/>
          <w:lang w:val="en-US" w:eastAsia="zh-CN"/>
        </w:rPr>
        <w:t>563.69</w:t>
      </w:r>
      <w:r>
        <w:rPr>
          <w:rFonts w:hint="eastAsia" w:ascii="仿宋_GB2312" w:eastAsia="仿宋_GB2312"/>
          <w:sz w:val="32"/>
          <w:szCs w:val="32"/>
        </w:rPr>
        <w:t>万元，其中：政府采购货物支出</w:t>
      </w:r>
      <w:r>
        <w:rPr>
          <w:rFonts w:hint="eastAsia" w:ascii="Times New Roman" w:hAnsi="Times New Roman" w:eastAsia="仿宋_GB2312" w:cs="Times New Roman"/>
          <w:sz w:val="32"/>
          <w:szCs w:val="32"/>
          <w:lang w:val="en-US" w:eastAsia="zh-CN"/>
        </w:rPr>
        <w:t>433.44</w:t>
      </w:r>
      <w:r>
        <w:rPr>
          <w:rFonts w:hint="eastAsia" w:ascii="仿宋_GB2312" w:eastAsia="仿宋_GB2312"/>
          <w:sz w:val="32"/>
          <w:szCs w:val="32"/>
        </w:rPr>
        <w:t>万元、政府采购工程支出</w:t>
      </w:r>
      <w:r>
        <w:rPr>
          <w:rFonts w:hint="eastAsia" w:ascii="Times New Roman" w:hAnsi="Times New Roman" w:eastAsia="仿宋_GB2312" w:cs="Times New Roman"/>
          <w:sz w:val="32"/>
          <w:szCs w:val="32"/>
          <w:lang w:val="en-US" w:eastAsia="zh-CN"/>
        </w:rPr>
        <w:t>130.24</w:t>
      </w:r>
      <w:r>
        <w:rPr>
          <w:rFonts w:hint="eastAsia" w:ascii="仿宋_GB2312" w:eastAsia="仿宋_GB2312"/>
          <w:sz w:val="32"/>
          <w:szCs w:val="32"/>
        </w:rPr>
        <w:t>万元、政府采购服务支出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万元；实际采购</w:t>
      </w:r>
      <w:r>
        <w:rPr>
          <w:rFonts w:hint="eastAsia" w:ascii="Times New Roman" w:hAnsi="Times New Roman" w:eastAsia="仿宋_GB2312" w:cs="Times New Roman"/>
          <w:sz w:val="32"/>
          <w:szCs w:val="32"/>
          <w:lang w:val="en-US" w:eastAsia="zh-CN"/>
        </w:rPr>
        <w:t>563.69</w:t>
      </w:r>
      <w:r>
        <w:rPr>
          <w:rFonts w:hint="eastAsia" w:ascii="仿宋_GB2312" w:eastAsia="仿宋_GB2312"/>
          <w:sz w:val="32"/>
          <w:szCs w:val="32"/>
        </w:rPr>
        <w:t>万元，其中：政府采购货物支出</w:t>
      </w:r>
      <w:r>
        <w:rPr>
          <w:rFonts w:hint="eastAsia" w:ascii="Times New Roman" w:hAnsi="Times New Roman" w:eastAsia="仿宋_GB2312" w:cs="Times New Roman"/>
          <w:sz w:val="32"/>
          <w:szCs w:val="32"/>
          <w:lang w:val="en-US" w:eastAsia="zh-CN"/>
        </w:rPr>
        <w:t>433.44</w:t>
      </w:r>
      <w:r>
        <w:rPr>
          <w:rFonts w:hint="eastAsia" w:ascii="仿宋_GB2312" w:eastAsia="仿宋_GB2312"/>
          <w:sz w:val="32"/>
          <w:szCs w:val="32"/>
        </w:rPr>
        <w:t>万元、政府采购工程支出</w:t>
      </w:r>
      <w:r>
        <w:rPr>
          <w:rFonts w:hint="eastAsia" w:ascii="Times New Roman" w:hAnsi="Times New Roman" w:eastAsia="仿宋_GB2312" w:cs="Times New Roman"/>
          <w:sz w:val="32"/>
          <w:szCs w:val="32"/>
          <w:lang w:val="en-US" w:eastAsia="zh-CN"/>
        </w:rPr>
        <w:t>130.24</w:t>
      </w:r>
      <w:r>
        <w:rPr>
          <w:rFonts w:hint="eastAsia" w:ascii="仿宋_GB2312" w:eastAsia="仿宋_GB2312"/>
          <w:sz w:val="32"/>
          <w:szCs w:val="32"/>
        </w:rPr>
        <w:t>万元、政府采购服务支出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黑体" w:hAnsi="黑体" w:eastAsia="黑体" w:cs="黑体"/>
          <w:b w:val="0"/>
          <w:bCs w:val="0"/>
          <w:sz w:val="32"/>
          <w:szCs w:val="32"/>
          <w:lang w:eastAsia="zh-CN"/>
        </w:rPr>
        <w:t>七、其他重要事项的情况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（一）国有资产占用情况说明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截至</w:t>
      </w: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w:t>
      </w:r>
      <w:r>
        <w:rPr>
          <w:rFonts w:hint="eastAsia" w:ascii="Times New Roman" w:hAnsi="Times New Roman" w:eastAsia="仿宋_GB2312" w:cs="Times New Roman"/>
          <w:sz w:val="32"/>
          <w:szCs w:val="32"/>
          <w:lang w:val="en-US" w:eastAsia="zh-CN"/>
        </w:rPr>
        <w:t>12</w:t>
      </w:r>
      <w:r>
        <w:rPr>
          <w:rFonts w:hint="eastAsia" w:ascii="仿宋_GB2312" w:eastAsia="仿宋_GB2312"/>
          <w:sz w:val="32"/>
          <w:szCs w:val="32"/>
        </w:rPr>
        <w:t>月</w:t>
      </w:r>
      <w:r>
        <w:rPr>
          <w:rFonts w:hint="eastAsia" w:ascii="Times New Roman" w:hAnsi="Times New Roman" w:eastAsia="仿宋_GB2312" w:cs="Times New Roman"/>
          <w:sz w:val="32"/>
          <w:szCs w:val="32"/>
          <w:lang w:val="en-US" w:eastAsia="zh-CN"/>
        </w:rPr>
        <w:t>31</w:t>
      </w:r>
      <w:r>
        <w:rPr>
          <w:rFonts w:hint="eastAsia" w:ascii="仿宋_GB2312" w:eastAsia="仿宋_GB2312"/>
          <w:sz w:val="32"/>
          <w:szCs w:val="32"/>
        </w:rPr>
        <w:t>日，资产总计</w:t>
      </w:r>
      <w:r>
        <w:rPr>
          <w:rFonts w:hint="eastAsia" w:eastAsia="仿宋_GB2312" w:cs="Times New Roman"/>
          <w:sz w:val="32"/>
          <w:szCs w:val="32"/>
          <w:lang w:val="en-US" w:eastAsia="zh-CN"/>
        </w:rPr>
        <w:t>17,143.67</w:t>
      </w:r>
      <w:r>
        <w:rPr>
          <w:rFonts w:hint="eastAsia" w:ascii="仿宋_GB2312" w:eastAsia="仿宋_GB2312"/>
          <w:sz w:val="32"/>
          <w:szCs w:val="32"/>
        </w:rPr>
        <w:t>万元，其中：流动资产</w:t>
      </w:r>
      <w:r>
        <w:rPr>
          <w:rFonts w:hint="eastAsia" w:eastAsia="仿宋_GB2312" w:cs="Times New Roman"/>
          <w:sz w:val="32"/>
          <w:szCs w:val="32"/>
          <w:lang w:val="en-US" w:eastAsia="zh-CN"/>
        </w:rPr>
        <w:t>3,551.37</w:t>
      </w:r>
      <w:r>
        <w:rPr>
          <w:rFonts w:hint="eastAsia" w:ascii="仿宋_GB2312" w:eastAsia="仿宋_GB2312"/>
          <w:sz w:val="32"/>
          <w:szCs w:val="32"/>
        </w:rPr>
        <w:t>万元，固定资产</w:t>
      </w:r>
      <w:r>
        <w:rPr>
          <w:rFonts w:hint="eastAsia" w:eastAsia="仿宋_GB2312" w:cs="Times New Roman"/>
          <w:sz w:val="32"/>
          <w:szCs w:val="32"/>
          <w:lang w:val="en-US" w:eastAsia="zh-CN"/>
        </w:rPr>
        <w:t>13,497.82</w:t>
      </w:r>
      <w:r>
        <w:rPr>
          <w:rFonts w:hint="eastAsia" w:ascii="仿宋_GB2312" w:eastAsia="仿宋_GB2312"/>
          <w:sz w:val="32"/>
          <w:szCs w:val="32"/>
        </w:rPr>
        <w:t>万元，其中：房屋</w:t>
      </w:r>
      <w:r>
        <w:rPr>
          <w:rFonts w:hint="eastAsia" w:ascii="Times New Roman" w:hAnsi="Times New Roman" w:eastAsia="仿宋_GB2312" w:cs="Times New Roman"/>
          <w:sz w:val="32"/>
          <w:szCs w:val="32"/>
          <w:lang w:val="en-US" w:eastAsia="zh-CN"/>
        </w:rPr>
        <w:t>36,578.54</w:t>
      </w:r>
      <w:r>
        <w:rPr>
          <w:rFonts w:hint="eastAsia" w:ascii="仿宋_GB2312" w:eastAsia="仿宋_GB2312"/>
          <w:sz w:val="32"/>
          <w:szCs w:val="32"/>
        </w:rPr>
        <w:t>（平方米），价值</w:t>
      </w:r>
      <w:r>
        <w:rPr>
          <w:rFonts w:hint="eastAsia" w:ascii="Times New Roman" w:hAnsi="Times New Roman" w:eastAsia="仿宋_GB2312" w:cs="Times New Roman"/>
          <w:sz w:val="32"/>
          <w:szCs w:val="32"/>
          <w:lang w:val="en-US" w:eastAsia="zh-CN"/>
        </w:rPr>
        <w:t>7,898.86</w:t>
      </w:r>
      <w:r>
        <w:rPr>
          <w:rFonts w:hint="eastAsia" w:ascii="仿宋_GB2312" w:eastAsia="仿宋_GB2312"/>
          <w:sz w:val="32"/>
          <w:szCs w:val="32"/>
        </w:rPr>
        <w:t>万元，共有车辆</w:t>
      </w:r>
      <w:r>
        <w:rPr>
          <w:rFonts w:hint="eastAsia" w:ascii="仿宋_GB2312" w:eastAsia="仿宋_GB2312"/>
          <w:sz w:val="32"/>
          <w:szCs w:val="32"/>
          <w:lang w:val="en-US" w:eastAsia="zh-CN"/>
        </w:rPr>
        <w:t>34</w:t>
      </w:r>
      <w:r>
        <w:rPr>
          <w:rFonts w:hint="eastAsia" w:ascii="仿宋_GB2312" w:eastAsia="仿宋_GB2312"/>
          <w:sz w:val="32"/>
          <w:szCs w:val="32"/>
        </w:rPr>
        <w:t>辆，价值</w:t>
      </w:r>
      <w:r>
        <w:rPr>
          <w:rFonts w:hint="eastAsia" w:eastAsia="仿宋_GB2312" w:cs="Times New Roman"/>
          <w:sz w:val="32"/>
          <w:szCs w:val="32"/>
          <w:lang w:val="en-US" w:eastAsia="zh-CN"/>
        </w:rPr>
        <w:t>1,155.99</w:t>
      </w:r>
      <w:r>
        <w:rPr>
          <w:rFonts w:hint="eastAsia" w:ascii="仿宋_GB2312" w:eastAsia="仿宋_GB2312"/>
          <w:sz w:val="32"/>
          <w:szCs w:val="32"/>
        </w:rPr>
        <w:t>万元，其中：部级领导干部用车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eastAsia="仿宋_GB2312" w:cs="Times New Roman"/>
          <w:sz w:val="32"/>
          <w:szCs w:val="32"/>
          <w:lang w:val="en-US" w:eastAsia="zh-CN"/>
        </w:rPr>
        <w:t>32</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2</w:t>
      </w:r>
      <w:r>
        <w:rPr>
          <w:rFonts w:hint="eastAsia" w:ascii="仿宋_GB2312" w:eastAsia="仿宋_GB2312"/>
          <w:sz w:val="32"/>
          <w:szCs w:val="32"/>
        </w:rPr>
        <w:t>辆（其他用车主要</w:t>
      </w:r>
      <w:r>
        <w:rPr>
          <w:rFonts w:hint="eastAsia" w:ascii="仿宋_GB2312" w:eastAsia="仿宋_GB2312"/>
          <w:sz w:val="32"/>
          <w:szCs w:val="32"/>
          <w:lang w:eastAsia="zh-CN"/>
        </w:rPr>
        <w:t>是微型面包车</w:t>
      </w:r>
      <w:r>
        <w:rPr>
          <w:rFonts w:hint="eastAsia" w:ascii="仿宋_GB2312" w:eastAsia="仿宋_GB2312"/>
          <w:sz w:val="32"/>
          <w:szCs w:val="32"/>
        </w:rPr>
        <w:t>）；单位价值</w:t>
      </w:r>
      <w:r>
        <w:rPr>
          <w:rFonts w:hint="eastAsia" w:ascii="Times New Roman" w:hAnsi="Times New Roman" w:eastAsia="仿宋_GB2312" w:cs="Times New Roman"/>
          <w:sz w:val="32"/>
          <w:szCs w:val="32"/>
          <w:lang w:val="en-US" w:eastAsia="zh-CN"/>
        </w:rPr>
        <w:t>50</w:t>
      </w:r>
      <w:r>
        <w:rPr>
          <w:rFonts w:hint="eastAsia" w:ascii="仿宋_GB2312" w:eastAsia="仿宋_GB2312"/>
          <w:sz w:val="32"/>
          <w:szCs w:val="32"/>
        </w:rPr>
        <w:t>万元以上通用设备</w:t>
      </w:r>
      <w:r>
        <w:rPr>
          <w:rFonts w:hint="eastAsia" w:ascii="Times New Roman" w:hAnsi="Times New Roman" w:eastAsia="仿宋_GB2312" w:cs="Times New Roman"/>
          <w:sz w:val="32"/>
          <w:szCs w:val="32"/>
          <w:lang w:val="en-US" w:eastAsia="zh-CN"/>
        </w:rPr>
        <w:t>5</w:t>
      </w:r>
      <w:r>
        <w:rPr>
          <w:rFonts w:hint="eastAsia" w:ascii="仿宋_GB2312" w:eastAsia="仿宋_GB2312"/>
          <w:sz w:val="32"/>
          <w:szCs w:val="32"/>
        </w:rPr>
        <w:t>台（套）、单位价值</w:t>
      </w:r>
      <w:r>
        <w:rPr>
          <w:rFonts w:hint="eastAsia" w:ascii="Times New Roman" w:hAnsi="Times New Roman" w:eastAsia="仿宋_GB2312" w:cs="Times New Roman"/>
          <w:sz w:val="32"/>
          <w:szCs w:val="32"/>
          <w:lang w:val="en-US" w:eastAsia="zh-CN"/>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台（套），其他固定资产价值</w:t>
      </w:r>
      <w:r>
        <w:rPr>
          <w:rFonts w:hint="eastAsia" w:ascii="Times New Roman" w:hAnsi="Times New Roman" w:eastAsia="仿宋_GB2312" w:cs="Times New Roman"/>
          <w:sz w:val="32"/>
          <w:szCs w:val="32"/>
          <w:lang w:val="en-US" w:eastAsia="zh-CN"/>
        </w:rPr>
        <w:t>3,8</w:t>
      </w:r>
      <w:r>
        <w:rPr>
          <w:rFonts w:hint="eastAsia" w:eastAsia="仿宋_GB2312" w:cs="Times New Roman"/>
          <w:sz w:val="32"/>
          <w:szCs w:val="32"/>
          <w:lang w:val="en-US" w:eastAsia="zh-CN"/>
        </w:rPr>
        <w:t>95</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47</w:t>
      </w:r>
      <w:r>
        <w:rPr>
          <w:rFonts w:hint="eastAsia" w:ascii="仿宋_GB2312" w:eastAsia="仿宋_GB2312"/>
          <w:sz w:val="32"/>
          <w:szCs w:val="32"/>
        </w:rPr>
        <w:t>万元。</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（二）国有资产收益征缴情况说明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截至</w:t>
      </w: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7</w:t>
      </w:r>
      <w:r>
        <w:rPr>
          <w:rFonts w:hint="eastAsia" w:ascii="仿宋_GB2312" w:eastAsia="仿宋_GB2312"/>
          <w:sz w:val="32"/>
          <w:szCs w:val="32"/>
        </w:rPr>
        <w:t>年</w:t>
      </w:r>
      <w:r>
        <w:rPr>
          <w:rFonts w:hint="eastAsia" w:ascii="Times New Roman" w:hAnsi="Times New Roman" w:eastAsia="仿宋_GB2312" w:cs="Times New Roman"/>
          <w:sz w:val="32"/>
          <w:szCs w:val="32"/>
          <w:lang w:val="en-US" w:eastAsia="zh-CN"/>
        </w:rPr>
        <w:t>12</w:t>
      </w:r>
      <w:r>
        <w:rPr>
          <w:rFonts w:hint="eastAsia" w:ascii="仿宋_GB2312" w:eastAsia="仿宋_GB2312"/>
          <w:sz w:val="32"/>
          <w:szCs w:val="32"/>
        </w:rPr>
        <w:t>月</w:t>
      </w:r>
      <w:r>
        <w:rPr>
          <w:rFonts w:hint="eastAsia" w:ascii="Times New Roman" w:hAnsi="Times New Roman" w:eastAsia="仿宋_GB2312" w:cs="Times New Roman"/>
          <w:sz w:val="32"/>
          <w:szCs w:val="32"/>
          <w:lang w:val="en-US" w:eastAsia="zh-CN"/>
        </w:rPr>
        <w:t>31</w:t>
      </w:r>
      <w:r>
        <w:rPr>
          <w:rFonts w:hint="eastAsia" w:ascii="仿宋_GB2312" w:eastAsia="仿宋_GB2312"/>
          <w:sz w:val="32"/>
          <w:szCs w:val="32"/>
        </w:rPr>
        <w:t>日，</w:t>
      </w:r>
      <w:r>
        <w:rPr>
          <w:rFonts w:hint="eastAsia" w:ascii="仿宋_GB2312" w:eastAsia="仿宋_GB2312"/>
          <w:sz w:val="32"/>
          <w:szCs w:val="32"/>
          <w:lang w:eastAsia="zh-CN"/>
        </w:rPr>
        <w:t>自治区审计厅</w:t>
      </w:r>
      <w:r>
        <w:rPr>
          <w:rFonts w:hint="eastAsia" w:ascii="仿宋_GB2312" w:eastAsia="仿宋_GB2312"/>
          <w:sz w:val="32"/>
          <w:szCs w:val="32"/>
        </w:rPr>
        <w:t>资产有偿使用收入合计</w:t>
      </w:r>
      <w:r>
        <w:rPr>
          <w:rFonts w:hint="eastAsia" w:ascii="仿宋_GB2312" w:eastAsia="仿宋_GB2312"/>
          <w:sz w:val="32"/>
          <w:szCs w:val="32"/>
          <w:lang w:val="en-US" w:eastAsia="zh-CN"/>
        </w:rPr>
        <w:t>0</w:t>
      </w:r>
      <w:r>
        <w:rPr>
          <w:rFonts w:hint="eastAsia" w:ascii="仿宋_GB2312" w:eastAsia="仿宋_GB2312"/>
          <w:sz w:val="32"/>
          <w:szCs w:val="32"/>
        </w:rPr>
        <w:t>万元，资产处置收入合计</w:t>
      </w:r>
      <w:r>
        <w:rPr>
          <w:rFonts w:hint="eastAsia" w:ascii="仿宋_GB2312" w:eastAsia="仿宋_GB2312"/>
          <w:sz w:val="32"/>
          <w:szCs w:val="32"/>
          <w:lang w:val="en-US" w:eastAsia="zh-CN"/>
        </w:rPr>
        <w:t>0</w:t>
      </w:r>
      <w:r>
        <w:rPr>
          <w:rFonts w:hint="eastAsia" w:ascii="仿宋_GB2312" w:eastAsia="仿宋_GB2312"/>
          <w:sz w:val="32"/>
          <w:szCs w:val="32"/>
        </w:rPr>
        <w:t>万元。其中：已缴国库</w:t>
      </w:r>
      <w:r>
        <w:rPr>
          <w:rFonts w:hint="eastAsia" w:ascii="仿宋_GB2312" w:eastAsia="仿宋_GB2312"/>
          <w:sz w:val="32"/>
          <w:szCs w:val="32"/>
          <w:lang w:val="en-US" w:eastAsia="zh-CN"/>
        </w:rPr>
        <w:t>0</w:t>
      </w:r>
      <w:r>
        <w:rPr>
          <w:rFonts w:hint="eastAsia" w:ascii="仿宋_GB2312" w:eastAsia="仿宋_GB2312"/>
          <w:sz w:val="32"/>
          <w:szCs w:val="32"/>
        </w:rPr>
        <w:t>万元，已缴财政专户</w:t>
      </w:r>
      <w:r>
        <w:rPr>
          <w:rFonts w:hint="eastAsia" w:ascii="仿宋_GB2312" w:eastAsia="仿宋_GB2312"/>
          <w:sz w:val="32"/>
          <w:szCs w:val="32"/>
          <w:lang w:val="en-US" w:eastAsia="zh-CN"/>
        </w:rPr>
        <w:t>0</w:t>
      </w:r>
      <w:r>
        <w:rPr>
          <w:rFonts w:hint="eastAsia" w:ascii="仿宋_GB2312" w:eastAsia="仿宋_GB2312"/>
          <w:sz w:val="32"/>
          <w:szCs w:val="32"/>
        </w:rPr>
        <w:t>万元，应缴未缴</w:t>
      </w:r>
      <w:r>
        <w:rPr>
          <w:rFonts w:hint="eastAsia" w:ascii="仿宋_GB2312" w:eastAsia="仿宋_GB2312"/>
          <w:sz w:val="32"/>
          <w:szCs w:val="32"/>
          <w:lang w:val="en-US" w:eastAsia="zh-CN"/>
        </w:rPr>
        <w:t>0</w:t>
      </w:r>
      <w:r>
        <w:rPr>
          <w:rFonts w:hint="eastAsia" w:ascii="仿宋_GB2312" w:eastAsia="仿宋_GB2312"/>
          <w:sz w:val="32"/>
          <w:szCs w:val="32"/>
        </w:rPr>
        <w:t>万元，单位留用</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（三）部门项目支出情况和项目绩效评价情况说明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2017</w:t>
      </w:r>
      <w:r>
        <w:rPr>
          <w:rFonts w:hint="eastAsia" w:ascii="仿宋_GB2312" w:hAnsi="宋体" w:eastAsia="仿宋_GB2312" w:cs="宋体"/>
          <w:kern w:val="0"/>
          <w:sz w:val="32"/>
          <w:szCs w:val="32"/>
        </w:rPr>
        <w:t>年度，本部门单位实行绩效管理的项目</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个，涉及预算</w:t>
      </w:r>
      <w:r>
        <w:rPr>
          <w:rFonts w:hint="eastAsia" w:eastAsia="仿宋_GB2312" w:cs="Times New Roman"/>
          <w:sz w:val="32"/>
          <w:szCs w:val="32"/>
          <w:lang w:val="en-US" w:eastAsia="zh-CN"/>
        </w:rPr>
        <w:t>4,093.24</w:t>
      </w:r>
      <w:r>
        <w:rPr>
          <w:rFonts w:hint="eastAsia" w:ascii="仿宋_GB2312" w:eastAsia="仿宋_GB2312"/>
          <w:sz w:val="32"/>
          <w:szCs w:val="32"/>
        </w:rPr>
        <w:t>万元</w:t>
      </w:r>
      <w:r>
        <w:rPr>
          <w:rFonts w:hint="eastAsia" w:ascii="仿宋_GB2312" w:hAnsi="宋体" w:eastAsia="仿宋_GB2312" w:cs="宋体"/>
          <w:kern w:val="0"/>
          <w:sz w:val="32"/>
          <w:szCs w:val="32"/>
        </w:rPr>
        <w:t>，项目支出决算</w:t>
      </w:r>
      <w:r>
        <w:rPr>
          <w:rFonts w:hint="eastAsia" w:eastAsia="仿宋_GB2312" w:cs="Times New Roman"/>
          <w:sz w:val="32"/>
          <w:szCs w:val="32"/>
          <w:lang w:val="en-US" w:eastAsia="zh-CN"/>
        </w:rPr>
        <w:t>2,596</w:t>
      </w:r>
      <w:r>
        <w:rPr>
          <w:rFonts w:hint="eastAsia" w:ascii="仿宋_GB2312" w:eastAsia="仿宋_GB2312"/>
          <w:sz w:val="32"/>
          <w:szCs w:val="32"/>
        </w:rPr>
        <w:t>万元</w:t>
      </w:r>
      <w:r>
        <w:rPr>
          <w:rFonts w:hint="eastAsia" w:ascii="仿宋_GB2312" w:hAnsi="宋体" w:eastAsia="仿宋_GB2312" w:cs="宋体"/>
          <w:kern w:val="0"/>
          <w:sz w:val="32"/>
          <w:szCs w:val="32"/>
        </w:rPr>
        <w:t>。年末</w:t>
      </w:r>
      <w:r>
        <w:rPr>
          <w:rFonts w:hint="eastAsia" w:ascii="仿宋_GB2312" w:eastAsia="仿宋_GB2312"/>
          <w:sz w:val="32"/>
          <w:szCs w:val="32"/>
        </w:rPr>
        <w:t>本部门单位民生项目和重点支出项目的绩效评价开展情况及结果：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lang w:eastAsia="zh-CN"/>
        </w:rPr>
        <w:t>审计业务费。</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b/>
          <w:sz w:val="32"/>
          <w:szCs w:val="32"/>
        </w:rPr>
        <w:t>深化重大政策措施贯彻落实情况跟踪审计。</w:t>
      </w:r>
      <w:r>
        <w:rPr>
          <w:rFonts w:hint="default" w:ascii="Times New Roman" w:hAnsi="Times New Roman" w:eastAsia="仿宋_GB2312" w:cs="Times New Roman"/>
          <w:sz w:val="32"/>
          <w:szCs w:val="32"/>
        </w:rPr>
        <w:t>统一组织自治区和全区</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个地（州、市）审计机关实施了重大政策措施落实情况跟踪审计，重点关注了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三去一降一补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任务、精准扶贫、简政放权和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放管服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改革等重大政策措施实施情况，严肃查处政策不落实，以及重大履职不到位等问题，有效推动了重大政策落实到位，促进政令畅通。</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b/>
          <w:sz w:val="32"/>
          <w:szCs w:val="32"/>
        </w:rPr>
        <w:t>深化民生资金审计。</w:t>
      </w:r>
      <w:r>
        <w:rPr>
          <w:rFonts w:hint="default" w:ascii="Times New Roman" w:hAnsi="Times New Roman" w:eastAsia="仿宋_GB2312" w:cs="Times New Roman"/>
          <w:sz w:val="32"/>
          <w:szCs w:val="32"/>
        </w:rPr>
        <w:t>统一组织对14个地（州）所属21个县（市）2015至2016年度民生资金的管理使用情况开展了审计。通过审计，进一步促进完善管理制度，提高资金使用效益，推动扶贫等各项惠民政策落到实处，发挥实效。同时，根据审计署统一安排，组织开展了全区保障性安居工程跟踪审计。</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b/>
          <w:sz w:val="32"/>
          <w:szCs w:val="32"/>
        </w:rPr>
        <w:t>深化财政审计。</w:t>
      </w:r>
      <w:r>
        <w:rPr>
          <w:rFonts w:hint="default" w:ascii="Times New Roman" w:hAnsi="Times New Roman" w:eastAsia="仿宋_GB2312" w:cs="Times New Roman"/>
          <w:sz w:val="32"/>
          <w:szCs w:val="32"/>
        </w:rPr>
        <w:t>积极开展201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年度自治区财政预算执行和其他财政财务收支及管理情况审计，完成预算执行审计和审计调查项目</w:t>
      </w:r>
      <w:r>
        <w:rPr>
          <w:rFonts w:hint="default" w:ascii="Times New Roman" w:hAnsi="Times New Roman" w:eastAsia="仿宋_GB2312" w:cs="Times New Roman"/>
          <w:sz w:val="32"/>
          <w:szCs w:val="32"/>
          <w:lang w:val="en-US" w:eastAsia="zh-CN"/>
        </w:rPr>
        <w:t>381</w:t>
      </w:r>
      <w:r>
        <w:rPr>
          <w:rFonts w:hint="default" w:ascii="Times New Roman" w:hAnsi="Times New Roman" w:eastAsia="仿宋_GB2312" w:cs="Times New Roman"/>
          <w:sz w:val="32"/>
          <w:szCs w:val="32"/>
        </w:rPr>
        <w:t>个，财政决算审计和审计调查项目</w:t>
      </w:r>
      <w:r>
        <w:rPr>
          <w:rFonts w:hint="default" w:ascii="Times New Roman" w:hAnsi="Times New Roman" w:eastAsia="仿宋_GB2312" w:cs="Times New Roman"/>
          <w:sz w:val="32"/>
          <w:szCs w:val="32"/>
          <w:lang w:val="en-US" w:eastAsia="zh-CN"/>
        </w:rPr>
        <w:t>62</w:t>
      </w:r>
      <w:r>
        <w:rPr>
          <w:rFonts w:hint="default" w:ascii="Times New Roman" w:hAnsi="Times New Roman" w:eastAsia="仿宋_GB2312" w:cs="Times New Roman"/>
          <w:sz w:val="32"/>
          <w:szCs w:val="32"/>
        </w:rPr>
        <w:t>个。促进了财税制度改革，提高了财政资金的使用绩效。</w:t>
      </w:r>
      <w:r>
        <w:rPr>
          <w:rFonts w:hint="default" w:ascii="Times New Roman" w:hAnsi="Times New Roman" w:eastAsia="仿宋_GB2312" w:cs="Times New Roman"/>
          <w:b/>
          <w:bCs/>
          <w:sz w:val="32"/>
          <w:szCs w:val="32"/>
        </w:rPr>
        <w:t>四是深化经济责任审计。</w:t>
      </w:r>
      <w:r>
        <w:rPr>
          <w:rFonts w:hint="default" w:ascii="Times New Roman" w:hAnsi="Times New Roman" w:eastAsia="仿宋_GB2312" w:cs="Times New Roman"/>
          <w:sz w:val="32"/>
          <w:szCs w:val="32"/>
        </w:rPr>
        <w:t>全区开展经济责任审计项目390个，审计党政主要领导干部及国有企业领导人586人，其中厅级36人、县处级107人，审计查出党政领导干部及国有企业领导人负有直接责任的违规问题金额43.97亿元，并在一定范围内实名通报审计结果，扩大</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经济责任审计影响力。</w:t>
      </w:r>
      <w:r>
        <w:rPr>
          <w:rFonts w:hint="default" w:ascii="Times New Roman" w:hAnsi="Times New Roman" w:eastAsia="仿宋_GB2312" w:cs="Times New Roman"/>
          <w:b/>
          <w:bCs/>
          <w:sz w:val="32"/>
          <w:szCs w:val="32"/>
        </w:rPr>
        <w:t>五是</w:t>
      </w:r>
      <w:r>
        <w:rPr>
          <w:rFonts w:hint="default" w:ascii="Times New Roman" w:hAnsi="Times New Roman" w:eastAsia="仿宋_GB2312" w:cs="Times New Roman"/>
          <w:b/>
          <w:sz w:val="32"/>
          <w:szCs w:val="32"/>
        </w:rPr>
        <w:t>加强政府投资项目审计。</w:t>
      </w:r>
      <w:r>
        <w:rPr>
          <w:rFonts w:hint="default" w:ascii="Times New Roman" w:hAnsi="Times New Roman" w:eastAsia="仿宋_GB2312" w:cs="Times New Roman"/>
          <w:sz w:val="32"/>
          <w:szCs w:val="32"/>
        </w:rPr>
        <w:t>持续推进援疆资金和项目跟踪审计，进一步完善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两地两级工作机制，促进对口援建资金管理体制不断健全完善。积极开展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震灾后恢复重建项目和资金跟踪审计，全面掌握总体情况，揭示存在的突出问题，提出意见和建议。委托中介审计机构对49个重点建设项目进行审计，促进加快项目建设进度，提高投资效益。同时，以促进积极、合理、有效利用外资为目标，对13个国外贷援款项目进行审计，促进优化利用外资结构，提高利用外资综合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hint="eastAsia"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0"/>
        <w:rPr>
          <w:rFonts w:hint="eastAsia" w:ascii="黑体" w:hAnsi="黑体" w:eastAsia="黑体"/>
          <w:b w:val="0"/>
          <w:sz w:val="32"/>
          <w:szCs w:val="32"/>
        </w:rPr>
      </w:pPr>
      <w:r>
        <w:rPr>
          <w:rFonts w:hint="eastAsia" w:ascii="黑体" w:hAnsi="黑体" w:eastAsia="黑体"/>
          <w:b w:val="0"/>
          <w:sz w:val="32"/>
          <w:szCs w:val="32"/>
        </w:rPr>
        <w:t>第三部分 专业名词解释</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财政拨款收入：指同级财政当年拨付的资金。</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附属单位</w:t>
      </w:r>
      <w:r>
        <w:rPr>
          <w:rFonts w:hint="eastAsia" w:ascii="仿宋_GB2312" w:eastAsia="仿宋_GB2312"/>
          <w:sz w:val="32"/>
          <w:szCs w:val="32"/>
          <w:lang w:eastAsia="zh-CN"/>
        </w:rPr>
        <w:t>上缴收入</w:t>
      </w:r>
      <w:r>
        <w:rPr>
          <w:rFonts w:hint="eastAsia" w:ascii="仿宋_GB2312" w:eastAsia="仿宋_GB2312"/>
          <w:sz w:val="32"/>
          <w:szCs w:val="32"/>
        </w:rPr>
        <w:t>：指事业单位附属的独立核算单位按有关规定上缴的收入。</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其他收入：指除上述“财政拨款收入”、“事业收入”、“经营收入”、“附属单位</w:t>
      </w:r>
      <w:r>
        <w:rPr>
          <w:rFonts w:hint="eastAsia" w:ascii="仿宋_GB2312" w:eastAsia="仿宋_GB2312"/>
          <w:sz w:val="32"/>
          <w:szCs w:val="32"/>
          <w:lang w:eastAsia="zh-CN"/>
        </w:rPr>
        <w:t>上缴收入</w:t>
      </w:r>
      <w:r>
        <w:rPr>
          <w:rFonts w:hint="eastAsia" w:ascii="仿宋_GB2312" w:eastAsia="仿宋_GB2312"/>
          <w:sz w:val="32"/>
          <w:szCs w:val="32"/>
        </w:rPr>
        <w:t>”等之外取得的收入。</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结余分配：反映单位当年结余的分配情况。</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hint="eastAsia" w:ascii="仿宋_GB2312" w:eastAsia="仿宋_GB2312"/>
          <w:sz w:val="32"/>
          <w:szCs w:val="32"/>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01</w:t>
      </w:r>
      <w:r>
        <w:rPr>
          <w:rFonts w:hint="eastAsia" w:ascii="仿宋_GB2312" w:eastAsia="仿宋_GB2312"/>
          <w:sz w:val="32"/>
          <w:szCs w:val="32"/>
        </w:rPr>
        <w:t>（项）：指</w:t>
      </w:r>
      <w:r>
        <w:rPr>
          <w:rFonts w:hint="eastAsia" w:ascii="仿宋_GB2312" w:eastAsia="仿宋_GB2312"/>
          <w:sz w:val="32"/>
          <w:szCs w:val="32"/>
          <w:lang w:eastAsia="zh-CN"/>
        </w:rPr>
        <w:t>行政运行（审计事务）</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04</w:t>
      </w:r>
      <w:r>
        <w:rPr>
          <w:rFonts w:hint="eastAsia" w:ascii="仿宋_GB2312" w:eastAsia="仿宋_GB2312"/>
          <w:sz w:val="32"/>
          <w:szCs w:val="32"/>
        </w:rPr>
        <w:t>（项）：指</w:t>
      </w:r>
      <w:r>
        <w:rPr>
          <w:rFonts w:hint="eastAsia" w:ascii="仿宋_GB2312" w:eastAsia="仿宋_GB2312"/>
          <w:sz w:val="32"/>
          <w:szCs w:val="32"/>
          <w:lang w:eastAsia="zh-CN"/>
        </w:rPr>
        <w:t>审计业务</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05</w:t>
      </w:r>
      <w:r>
        <w:rPr>
          <w:rFonts w:hint="eastAsia" w:ascii="仿宋_GB2312" w:eastAsia="仿宋_GB2312"/>
          <w:sz w:val="32"/>
          <w:szCs w:val="32"/>
        </w:rPr>
        <w:t>（项）：指</w:t>
      </w:r>
      <w:r>
        <w:rPr>
          <w:rFonts w:hint="eastAsia" w:ascii="仿宋_GB2312" w:eastAsia="仿宋_GB2312"/>
          <w:sz w:val="32"/>
          <w:szCs w:val="32"/>
          <w:lang w:eastAsia="zh-CN"/>
        </w:rPr>
        <w:t>审计管理</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06</w:t>
      </w:r>
      <w:r>
        <w:rPr>
          <w:rFonts w:hint="eastAsia" w:ascii="仿宋_GB2312" w:eastAsia="仿宋_GB2312"/>
          <w:sz w:val="32"/>
          <w:szCs w:val="32"/>
        </w:rPr>
        <w:t>（项）：指</w:t>
      </w:r>
      <w:r>
        <w:rPr>
          <w:rFonts w:hint="eastAsia" w:ascii="仿宋_GB2312" w:eastAsia="仿宋_GB2312"/>
          <w:sz w:val="32"/>
          <w:szCs w:val="32"/>
          <w:lang w:eastAsia="zh-CN"/>
        </w:rPr>
        <w:t>信息化建设</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50</w:t>
      </w:r>
      <w:r>
        <w:rPr>
          <w:rFonts w:hint="eastAsia" w:ascii="仿宋_GB2312" w:eastAsia="仿宋_GB2312"/>
          <w:sz w:val="32"/>
          <w:szCs w:val="32"/>
        </w:rPr>
        <w:t>（项）：指</w:t>
      </w:r>
      <w:r>
        <w:rPr>
          <w:rFonts w:hint="eastAsia" w:ascii="仿宋_GB2312" w:eastAsia="仿宋_GB2312"/>
          <w:sz w:val="32"/>
          <w:szCs w:val="32"/>
          <w:lang w:eastAsia="zh-CN"/>
        </w:rPr>
        <w:t>事业运行（审计事务）</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99</w:t>
      </w:r>
      <w:r>
        <w:rPr>
          <w:rFonts w:hint="eastAsia" w:ascii="仿宋_GB2312" w:eastAsia="仿宋_GB2312"/>
          <w:sz w:val="32"/>
          <w:szCs w:val="32"/>
        </w:rPr>
        <w:t>（项）：指</w:t>
      </w:r>
      <w:r>
        <w:rPr>
          <w:rFonts w:hint="eastAsia" w:ascii="仿宋_GB2312" w:eastAsia="仿宋_GB2312"/>
          <w:sz w:val="32"/>
          <w:szCs w:val="32"/>
          <w:lang w:eastAsia="zh-CN"/>
        </w:rPr>
        <w:t>其他审计事务支出（审计事务）</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208</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05</w:t>
      </w:r>
      <w:r>
        <w:rPr>
          <w:rFonts w:hint="eastAsia" w:ascii="仿宋_GB2312" w:eastAsia="仿宋_GB2312"/>
          <w:sz w:val="32"/>
          <w:szCs w:val="32"/>
        </w:rPr>
        <w:t>（款）</w:t>
      </w:r>
      <w:bookmarkStart w:id="0" w:name="_GoBack"/>
      <w:bookmarkEnd w:id="0"/>
      <w:r>
        <w:rPr>
          <w:rFonts w:hint="default" w:ascii="Times New Roman" w:hAnsi="Times New Roman" w:eastAsia="仿宋_GB2312" w:cs="Times New Roman"/>
          <w:sz w:val="32"/>
          <w:szCs w:val="32"/>
          <w:lang w:val="en-US" w:eastAsia="zh-CN"/>
        </w:rPr>
        <w:t>04</w:t>
      </w:r>
      <w:r>
        <w:rPr>
          <w:rFonts w:hint="eastAsia" w:ascii="仿宋_GB2312" w:eastAsia="仿宋_GB2312"/>
          <w:sz w:val="32"/>
          <w:szCs w:val="32"/>
        </w:rPr>
        <w:t>（项）：指</w:t>
      </w:r>
      <w:r>
        <w:rPr>
          <w:rFonts w:hint="eastAsia" w:ascii="仿宋_GB2312" w:eastAsia="仿宋_GB2312"/>
          <w:sz w:val="32"/>
          <w:szCs w:val="32"/>
          <w:lang w:eastAsia="zh-CN"/>
        </w:rPr>
        <w:t>未归口管理的行政单位离退休</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208</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05</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05</w:t>
      </w:r>
      <w:r>
        <w:rPr>
          <w:rFonts w:hint="eastAsia" w:ascii="仿宋_GB2312" w:eastAsia="仿宋_GB2312"/>
          <w:sz w:val="32"/>
          <w:szCs w:val="32"/>
        </w:rPr>
        <w:t>（项）：指</w:t>
      </w:r>
      <w:r>
        <w:rPr>
          <w:rFonts w:hint="eastAsia" w:ascii="仿宋_GB2312" w:eastAsia="仿宋_GB2312"/>
          <w:sz w:val="32"/>
          <w:szCs w:val="32"/>
          <w:lang w:eastAsia="zh-CN"/>
        </w:rPr>
        <w:t>机关事业单位基本养老保险缴费支出</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208</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05</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06</w:t>
      </w:r>
      <w:r>
        <w:rPr>
          <w:rFonts w:hint="eastAsia" w:ascii="仿宋_GB2312" w:eastAsia="仿宋_GB2312"/>
          <w:sz w:val="32"/>
          <w:szCs w:val="32"/>
        </w:rPr>
        <w:t>（项）：指</w:t>
      </w:r>
      <w:r>
        <w:rPr>
          <w:rFonts w:hint="eastAsia" w:ascii="仿宋_GB2312" w:eastAsia="仿宋_GB2312"/>
          <w:sz w:val="32"/>
          <w:szCs w:val="32"/>
          <w:lang w:eastAsia="zh-CN"/>
        </w:rPr>
        <w:t>机关事业单位职业年金缴费支出</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lang w:val="en-US" w:eastAsia="zh-CN"/>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lang w:val="en-US" w:eastAsia="zh-CN"/>
        </w:rPr>
        <w:t>（款）</w:t>
      </w:r>
      <w:r>
        <w:rPr>
          <w:rFonts w:hint="default" w:ascii="Times New Roman" w:hAnsi="Times New Roman" w:eastAsia="仿宋_GB2312" w:cs="Times New Roman"/>
          <w:sz w:val="32"/>
          <w:szCs w:val="32"/>
          <w:lang w:val="en-US" w:eastAsia="zh-CN"/>
        </w:rPr>
        <w:t>03</w:t>
      </w:r>
      <w:r>
        <w:rPr>
          <w:rFonts w:hint="eastAsia" w:ascii="仿宋_GB2312" w:eastAsia="仿宋_GB2312"/>
          <w:sz w:val="32"/>
          <w:szCs w:val="32"/>
          <w:lang w:val="en-US" w:eastAsia="zh-CN"/>
        </w:rPr>
        <w:t>（项）：指机关服务（审计事务）。</w:t>
      </w:r>
      <w:r>
        <w:rPr>
          <w:rFonts w:hint="default" w:ascii="Times New Roman" w:hAnsi="Times New Roman" w:eastAsia="仿宋_GB2312" w:cs="Times New Roman"/>
          <w:sz w:val="32"/>
          <w:szCs w:val="32"/>
          <w:lang w:val="en-US" w:eastAsia="zh-CN"/>
        </w:rPr>
        <w:t>208</w:t>
      </w:r>
      <w:r>
        <w:rPr>
          <w:rFonts w:hint="eastAsia" w:ascii="仿宋_GB2312" w:eastAsia="仿宋_GB2312"/>
          <w:sz w:val="32"/>
          <w:szCs w:val="32"/>
          <w:lang w:val="en-US" w:eastAsia="zh-CN"/>
        </w:rPr>
        <w:t>（类）</w:t>
      </w:r>
      <w:r>
        <w:rPr>
          <w:rFonts w:hint="default" w:ascii="Times New Roman" w:hAnsi="Times New Roman" w:eastAsia="仿宋_GB2312" w:cs="Times New Roman"/>
          <w:sz w:val="32"/>
          <w:szCs w:val="32"/>
          <w:lang w:val="en-US" w:eastAsia="zh-CN"/>
        </w:rPr>
        <w:t>05</w:t>
      </w:r>
      <w:r>
        <w:rPr>
          <w:rFonts w:hint="eastAsia" w:ascii="仿宋_GB2312" w:eastAsia="仿宋_GB2312"/>
          <w:sz w:val="32"/>
          <w:szCs w:val="32"/>
          <w:lang w:val="en-US" w:eastAsia="zh-CN"/>
        </w:rPr>
        <w:t>（款）</w:t>
      </w:r>
      <w:r>
        <w:rPr>
          <w:rFonts w:hint="default" w:ascii="Times New Roman" w:hAnsi="Times New Roman" w:eastAsia="仿宋_GB2312" w:cs="Times New Roman"/>
          <w:sz w:val="32"/>
          <w:szCs w:val="32"/>
          <w:lang w:val="en-US" w:eastAsia="zh-CN"/>
        </w:rPr>
        <w:t>99</w:t>
      </w:r>
      <w:r>
        <w:rPr>
          <w:rFonts w:hint="eastAsia" w:ascii="仿宋_GB2312" w:eastAsia="仿宋_GB2312"/>
          <w:sz w:val="32"/>
          <w:szCs w:val="32"/>
          <w:lang w:val="en-US" w:eastAsia="zh-CN"/>
        </w:rPr>
        <w:t>（项）：指其他行政事业单位离退休支出。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0"/>
        <w:rPr>
          <w:rFonts w:hint="eastAsia" w:ascii="黑体" w:hAnsi="黑体" w:eastAsia="黑体"/>
          <w:b w:val="0"/>
          <w:sz w:val="32"/>
          <w:szCs w:val="32"/>
        </w:rPr>
      </w:pPr>
      <w:r>
        <w:rPr>
          <w:rFonts w:hint="eastAsia" w:ascii="黑体" w:hAnsi="黑体" w:eastAsia="黑体"/>
          <w:b w:val="0"/>
          <w:sz w:val="32"/>
          <w:szCs w:val="32"/>
        </w:rPr>
        <w:t>第四部分 部门决算报表（见附表）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一、报表封面</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二、《收入支出决算总表》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三、《收入决算表》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七、《行政事业类项目收入支出决算表》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八、《基本建设类项目收入支出决算表》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九、《支出决算明细表》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十一、《项目支出决算明细表》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十二、《财政专户管理资金收入支出决算表》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十三、《财政拨款收入支出决算总表》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十四、《一般公共预算财政拨款收入支出决算表》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十五、《一般公共预算财政拨款支出决算明细表》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十六、《一般公共预算财政拨款基本支出决算明细表》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十七、《一般公共预算财政拨款项目支出决算明细表》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十八、《政府性基金预算财政拨款收入支出决算表》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十九、《政府性基金预算财政拨款支出决算明细表》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二十、《政府性基金预算财政拨款基本支出决算明细表》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二十一、《政府性基金预算财政拨款项目支出决算明细表》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二十二、《资产负债简表》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二十三、《资产情况表》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二十四、《国有资产收益征缴情况表》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二十五、《基本数字表》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二十六、《机构人员情况表》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二十七、《非税收入征缴情况表》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二十八、《部门决算相关信息统计表》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二十九、《政府采购情况表》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pPr>
      <w:r>
        <w:rPr>
          <w:rFonts w:hint="eastAsia" w:ascii="仿宋_GB2312" w:eastAsia="仿宋_GB2312"/>
          <w:sz w:val="32"/>
          <w:szCs w:val="32"/>
        </w:rPr>
        <w:t>三十、《</w:t>
      </w:r>
      <w:r>
        <w:rPr>
          <w:rFonts w:hint="eastAsia" w:ascii="仿宋_GB2312" w:eastAsia="仿宋_GB2312"/>
          <w:sz w:val="32"/>
          <w:szCs w:val="32"/>
          <w:lang w:val="en-US" w:eastAsia="zh-CN"/>
        </w:rPr>
        <w:t>2017</w:t>
      </w:r>
      <w:r>
        <w:rPr>
          <w:rFonts w:hint="eastAsia" w:ascii="仿宋_GB2312" w:eastAsia="仿宋_GB2312"/>
          <w:sz w:val="32"/>
          <w:szCs w:val="32"/>
        </w:rPr>
        <w:t>年度一般公共预算“三公”经费支出情况表》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Calibri">
    <w:panose1 w:val="020F0502020204030204"/>
    <w:charset w:val="01"/>
    <w:family w:val="swiss"/>
    <w:pitch w:val="default"/>
    <w:sig w:usb0="E10002FF" w:usb1="4000ACFF" w:usb2="00000009" w:usb3="00000000" w:csb0="2000019F" w:csb1="00000000"/>
  </w:font>
  <w:font w:name="Cambria">
    <w:panose1 w:val="02040503050406030204"/>
    <w:charset w:val="01"/>
    <w:family w:val="roman"/>
    <w:pitch w:val="default"/>
    <w:sig w:usb0="A00002EF" w:usb1="4000004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8B7E7"/>
    <w:multiLevelType w:val="singleLevel"/>
    <w:tmpl w:val="5B88B7E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5670A"/>
    <w:rsid w:val="004A05A1"/>
    <w:rsid w:val="00575054"/>
    <w:rsid w:val="0085059D"/>
    <w:rsid w:val="008A12B3"/>
    <w:rsid w:val="008F14E8"/>
    <w:rsid w:val="01076023"/>
    <w:rsid w:val="013246F6"/>
    <w:rsid w:val="01640AB6"/>
    <w:rsid w:val="01CE5386"/>
    <w:rsid w:val="01EB6E1A"/>
    <w:rsid w:val="01ED700E"/>
    <w:rsid w:val="021C1106"/>
    <w:rsid w:val="02354917"/>
    <w:rsid w:val="02417EC3"/>
    <w:rsid w:val="026178EC"/>
    <w:rsid w:val="02707201"/>
    <w:rsid w:val="0299752F"/>
    <w:rsid w:val="02A74F03"/>
    <w:rsid w:val="02F84F3F"/>
    <w:rsid w:val="0352024B"/>
    <w:rsid w:val="036E2686"/>
    <w:rsid w:val="039D1CEC"/>
    <w:rsid w:val="03A33F59"/>
    <w:rsid w:val="03AA507F"/>
    <w:rsid w:val="03E1739F"/>
    <w:rsid w:val="041821EF"/>
    <w:rsid w:val="043B319B"/>
    <w:rsid w:val="046C333A"/>
    <w:rsid w:val="04706D99"/>
    <w:rsid w:val="04A43E7C"/>
    <w:rsid w:val="05007D8F"/>
    <w:rsid w:val="053334A1"/>
    <w:rsid w:val="053F2111"/>
    <w:rsid w:val="055679C5"/>
    <w:rsid w:val="059C3D61"/>
    <w:rsid w:val="059F0595"/>
    <w:rsid w:val="05C856E9"/>
    <w:rsid w:val="05CA1475"/>
    <w:rsid w:val="05F50E14"/>
    <w:rsid w:val="05F92007"/>
    <w:rsid w:val="061A0155"/>
    <w:rsid w:val="063870E8"/>
    <w:rsid w:val="06855AC9"/>
    <w:rsid w:val="076226CE"/>
    <w:rsid w:val="07B756D0"/>
    <w:rsid w:val="07E21155"/>
    <w:rsid w:val="07FA5246"/>
    <w:rsid w:val="0861737D"/>
    <w:rsid w:val="08731C6E"/>
    <w:rsid w:val="0877101B"/>
    <w:rsid w:val="087C1A2A"/>
    <w:rsid w:val="0888447F"/>
    <w:rsid w:val="088A3A8A"/>
    <w:rsid w:val="08B83B69"/>
    <w:rsid w:val="08CE39C4"/>
    <w:rsid w:val="08DB6DDA"/>
    <w:rsid w:val="0903101A"/>
    <w:rsid w:val="09154D0D"/>
    <w:rsid w:val="091A5BB0"/>
    <w:rsid w:val="094E28A3"/>
    <w:rsid w:val="0A8422B8"/>
    <w:rsid w:val="0A9C56B5"/>
    <w:rsid w:val="0B4E0314"/>
    <w:rsid w:val="0B5F2834"/>
    <w:rsid w:val="0B6D463A"/>
    <w:rsid w:val="0B7E7CFC"/>
    <w:rsid w:val="0B837C3A"/>
    <w:rsid w:val="0B9B7970"/>
    <w:rsid w:val="0BD50D89"/>
    <w:rsid w:val="0BE0081A"/>
    <w:rsid w:val="0C2A74E9"/>
    <w:rsid w:val="0C552B59"/>
    <w:rsid w:val="0C7F58FE"/>
    <w:rsid w:val="0C80247F"/>
    <w:rsid w:val="0C927719"/>
    <w:rsid w:val="0C955D8D"/>
    <w:rsid w:val="0CBC4E43"/>
    <w:rsid w:val="0CFD7A50"/>
    <w:rsid w:val="0D255F73"/>
    <w:rsid w:val="0D317F45"/>
    <w:rsid w:val="0D551825"/>
    <w:rsid w:val="0D700451"/>
    <w:rsid w:val="0D730403"/>
    <w:rsid w:val="0D844324"/>
    <w:rsid w:val="0DD6506F"/>
    <w:rsid w:val="0E014BFB"/>
    <w:rsid w:val="0E6B678D"/>
    <w:rsid w:val="0E7A2CD8"/>
    <w:rsid w:val="0E8863ED"/>
    <w:rsid w:val="0E9353BF"/>
    <w:rsid w:val="0EB5613F"/>
    <w:rsid w:val="0EC34D12"/>
    <w:rsid w:val="0EC47D3A"/>
    <w:rsid w:val="0F176AE4"/>
    <w:rsid w:val="0F1F15BC"/>
    <w:rsid w:val="0F245C0D"/>
    <w:rsid w:val="0F483A3F"/>
    <w:rsid w:val="0F627096"/>
    <w:rsid w:val="0FAF5063"/>
    <w:rsid w:val="0FC3743A"/>
    <w:rsid w:val="0FC60BA0"/>
    <w:rsid w:val="0FEB51EF"/>
    <w:rsid w:val="108D7194"/>
    <w:rsid w:val="10921305"/>
    <w:rsid w:val="111C4EB3"/>
    <w:rsid w:val="11602A09"/>
    <w:rsid w:val="11752C09"/>
    <w:rsid w:val="11B95BE8"/>
    <w:rsid w:val="12383E4D"/>
    <w:rsid w:val="12764562"/>
    <w:rsid w:val="128F2CA4"/>
    <w:rsid w:val="128F581C"/>
    <w:rsid w:val="12BF624C"/>
    <w:rsid w:val="13047187"/>
    <w:rsid w:val="13270065"/>
    <w:rsid w:val="13352F66"/>
    <w:rsid w:val="135A1F88"/>
    <w:rsid w:val="1369377E"/>
    <w:rsid w:val="1375522C"/>
    <w:rsid w:val="13EB28B8"/>
    <w:rsid w:val="13EC4263"/>
    <w:rsid w:val="13FA1136"/>
    <w:rsid w:val="141E47E9"/>
    <w:rsid w:val="14203E5F"/>
    <w:rsid w:val="14232A6A"/>
    <w:rsid w:val="142C1194"/>
    <w:rsid w:val="145406DB"/>
    <w:rsid w:val="14684E99"/>
    <w:rsid w:val="14A713F6"/>
    <w:rsid w:val="152D39A9"/>
    <w:rsid w:val="153131EC"/>
    <w:rsid w:val="15325912"/>
    <w:rsid w:val="154E7F45"/>
    <w:rsid w:val="155C7330"/>
    <w:rsid w:val="158D2E22"/>
    <w:rsid w:val="15B32B41"/>
    <w:rsid w:val="15BC4C5E"/>
    <w:rsid w:val="15BE26E5"/>
    <w:rsid w:val="15CB5BB9"/>
    <w:rsid w:val="15E3074C"/>
    <w:rsid w:val="15E72F34"/>
    <w:rsid w:val="160934D0"/>
    <w:rsid w:val="160F5FAC"/>
    <w:rsid w:val="16742034"/>
    <w:rsid w:val="16921584"/>
    <w:rsid w:val="16922D0C"/>
    <w:rsid w:val="16F63A42"/>
    <w:rsid w:val="16F865D9"/>
    <w:rsid w:val="170A1A54"/>
    <w:rsid w:val="171403B8"/>
    <w:rsid w:val="1733205D"/>
    <w:rsid w:val="17622375"/>
    <w:rsid w:val="177B3536"/>
    <w:rsid w:val="182E3E61"/>
    <w:rsid w:val="183E3132"/>
    <w:rsid w:val="1865141D"/>
    <w:rsid w:val="18722FCC"/>
    <w:rsid w:val="189D1793"/>
    <w:rsid w:val="19087F34"/>
    <w:rsid w:val="193A7542"/>
    <w:rsid w:val="193E1103"/>
    <w:rsid w:val="194E34E7"/>
    <w:rsid w:val="19593597"/>
    <w:rsid w:val="19CE3CB2"/>
    <w:rsid w:val="1A0E4F1C"/>
    <w:rsid w:val="1A107A63"/>
    <w:rsid w:val="1A151B4B"/>
    <w:rsid w:val="1A5156BE"/>
    <w:rsid w:val="1A697A97"/>
    <w:rsid w:val="1AF3232A"/>
    <w:rsid w:val="1AF51BC7"/>
    <w:rsid w:val="1B4625AA"/>
    <w:rsid w:val="1B582BF7"/>
    <w:rsid w:val="1B587B02"/>
    <w:rsid w:val="1B705548"/>
    <w:rsid w:val="1B876B30"/>
    <w:rsid w:val="1BA00AF4"/>
    <w:rsid w:val="1BBA6AF8"/>
    <w:rsid w:val="1BD930D1"/>
    <w:rsid w:val="1C17284B"/>
    <w:rsid w:val="1C346CD0"/>
    <w:rsid w:val="1C5D1FBE"/>
    <w:rsid w:val="1C7530AA"/>
    <w:rsid w:val="1CAA7931"/>
    <w:rsid w:val="1CAB2F6B"/>
    <w:rsid w:val="1CC928AD"/>
    <w:rsid w:val="1CDB3EEE"/>
    <w:rsid w:val="1CE678C3"/>
    <w:rsid w:val="1CFD5B04"/>
    <w:rsid w:val="1CFE5EBA"/>
    <w:rsid w:val="1D2C3C28"/>
    <w:rsid w:val="1D4049D8"/>
    <w:rsid w:val="1D6A61FD"/>
    <w:rsid w:val="1DBD45BA"/>
    <w:rsid w:val="1E072773"/>
    <w:rsid w:val="1E0D2CBC"/>
    <w:rsid w:val="1E553967"/>
    <w:rsid w:val="1E5F279B"/>
    <w:rsid w:val="1E7251AE"/>
    <w:rsid w:val="1E8008CC"/>
    <w:rsid w:val="1ED66EC4"/>
    <w:rsid w:val="1EF6617B"/>
    <w:rsid w:val="1F093948"/>
    <w:rsid w:val="1F11090E"/>
    <w:rsid w:val="1F174E0D"/>
    <w:rsid w:val="1F535777"/>
    <w:rsid w:val="1FB94056"/>
    <w:rsid w:val="1FCB69EC"/>
    <w:rsid w:val="200361A4"/>
    <w:rsid w:val="200E653A"/>
    <w:rsid w:val="204A0E4A"/>
    <w:rsid w:val="204C4259"/>
    <w:rsid w:val="205A0757"/>
    <w:rsid w:val="207B2AB8"/>
    <w:rsid w:val="208E772D"/>
    <w:rsid w:val="20AF4EDE"/>
    <w:rsid w:val="20D852EB"/>
    <w:rsid w:val="211E1C0B"/>
    <w:rsid w:val="2152313F"/>
    <w:rsid w:val="216359D0"/>
    <w:rsid w:val="21966889"/>
    <w:rsid w:val="21A87AD0"/>
    <w:rsid w:val="21AC02C1"/>
    <w:rsid w:val="21EC5D58"/>
    <w:rsid w:val="221079AF"/>
    <w:rsid w:val="22272895"/>
    <w:rsid w:val="22657159"/>
    <w:rsid w:val="226E2711"/>
    <w:rsid w:val="22B67D47"/>
    <w:rsid w:val="22EC508C"/>
    <w:rsid w:val="23017530"/>
    <w:rsid w:val="23064A7D"/>
    <w:rsid w:val="233A6911"/>
    <w:rsid w:val="234A622E"/>
    <w:rsid w:val="23541CEF"/>
    <w:rsid w:val="236F06A2"/>
    <w:rsid w:val="2373705D"/>
    <w:rsid w:val="238C2C36"/>
    <w:rsid w:val="238C5AE1"/>
    <w:rsid w:val="239F1512"/>
    <w:rsid w:val="239F214F"/>
    <w:rsid w:val="23BB23D2"/>
    <w:rsid w:val="23F914A1"/>
    <w:rsid w:val="241334AF"/>
    <w:rsid w:val="24502ECD"/>
    <w:rsid w:val="2455684A"/>
    <w:rsid w:val="245D16C4"/>
    <w:rsid w:val="24AA323B"/>
    <w:rsid w:val="24CC2921"/>
    <w:rsid w:val="24DA28C7"/>
    <w:rsid w:val="251B77D1"/>
    <w:rsid w:val="25253126"/>
    <w:rsid w:val="254A3192"/>
    <w:rsid w:val="254F1770"/>
    <w:rsid w:val="25622E5D"/>
    <w:rsid w:val="256D069A"/>
    <w:rsid w:val="25907D7C"/>
    <w:rsid w:val="25916A47"/>
    <w:rsid w:val="25B331DE"/>
    <w:rsid w:val="25E65471"/>
    <w:rsid w:val="26623430"/>
    <w:rsid w:val="26BA5D48"/>
    <w:rsid w:val="26C82A31"/>
    <w:rsid w:val="26C94453"/>
    <w:rsid w:val="26DD3F5D"/>
    <w:rsid w:val="26F3701B"/>
    <w:rsid w:val="275075AE"/>
    <w:rsid w:val="27CB1F9A"/>
    <w:rsid w:val="27D416B9"/>
    <w:rsid w:val="27E7297D"/>
    <w:rsid w:val="28132BB9"/>
    <w:rsid w:val="28542284"/>
    <w:rsid w:val="289D50CC"/>
    <w:rsid w:val="28A879CD"/>
    <w:rsid w:val="28BB3379"/>
    <w:rsid w:val="28C83087"/>
    <w:rsid w:val="290825D6"/>
    <w:rsid w:val="293854FB"/>
    <w:rsid w:val="29502869"/>
    <w:rsid w:val="295B0866"/>
    <w:rsid w:val="296E5AAD"/>
    <w:rsid w:val="298231D3"/>
    <w:rsid w:val="298402CE"/>
    <w:rsid w:val="29844E81"/>
    <w:rsid w:val="29883864"/>
    <w:rsid w:val="29923D1E"/>
    <w:rsid w:val="29A70B7A"/>
    <w:rsid w:val="29FB1C0B"/>
    <w:rsid w:val="2A2D26DD"/>
    <w:rsid w:val="2A445009"/>
    <w:rsid w:val="2A54566C"/>
    <w:rsid w:val="2A5E17CF"/>
    <w:rsid w:val="2A6A129F"/>
    <w:rsid w:val="2A7A3D67"/>
    <w:rsid w:val="2A9370CA"/>
    <w:rsid w:val="2A9C1DA9"/>
    <w:rsid w:val="2AE673B5"/>
    <w:rsid w:val="2AEA0261"/>
    <w:rsid w:val="2B02714E"/>
    <w:rsid w:val="2B2D6D54"/>
    <w:rsid w:val="2B331A12"/>
    <w:rsid w:val="2B44717B"/>
    <w:rsid w:val="2B5751C6"/>
    <w:rsid w:val="2B5947DB"/>
    <w:rsid w:val="2B6D45F2"/>
    <w:rsid w:val="2BAC0DF4"/>
    <w:rsid w:val="2BBD7728"/>
    <w:rsid w:val="2BEA273A"/>
    <w:rsid w:val="2C0F56AA"/>
    <w:rsid w:val="2C222502"/>
    <w:rsid w:val="2C29658F"/>
    <w:rsid w:val="2C394D9E"/>
    <w:rsid w:val="2C685487"/>
    <w:rsid w:val="2CA21677"/>
    <w:rsid w:val="2D394FF1"/>
    <w:rsid w:val="2D79652C"/>
    <w:rsid w:val="2DEC3930"/>
    <w:rsid w:val="2DEF68C5"/>
    <w:rsid w:val="2E0A7585"/>
    <w:rsid w:val="2E1A5F3C"/>
    <w:rsid w:val="2E50208E"/>
    <w:rsid w:val="2E696A66"/>
    <w:rsid w:val="2E7C41DA"/>
    <w:rsid w:val="2EAD08B5"/>
    <w:rsid w:val="2EB11647"/>
    <w:rsid w:val="2F0567C8"/>
    <w:rsid w:val="2F22032E"/>
    <w:rsid w:val="2F295579"/>
    <w:rsid w:val="2F6B0D68"/>
    <w:rsid w:val="2F9755D2"/>
    <w:rsid w:val="2F9F676C"/>
    <w:rsid w:val="30052E35"/>
    <w:rsid w:val="30125545"/>
    <w:rsid w:val="3052492D"/>
    <w:rsid w:val="305963C1"/>
    <w:rsid w:val="30786F0D"/>
    <w:rsid w:val="309E5161"/>
    <w:rsid w:val="31006B0E"/>
    <w:rsid w:val="31105269"/>
    <w:rsid w:val="311D3914"/>
    <w:rsid w:val="31797826"/>
    <w:rsid w:val="317A2337"/>
    <w:rsid w:val="31904D4E"/>
    <w:rsid w:val="3192115D"/>
    <w:rsid w:val="31B94BB3"/>
    <w:rsid w:val="32403F20"/>
    <w:rsid w:val="32470263"/>
    <w:rsid w:val="324E2D18"/>
    <w:rsid w:val="326D7DC8"/>
    <w:rsid w:val="326E0B8B"/>
    <w:rsid w:val="32AB3334"/>
    <w:rsid w:val="32C408B0"/>
    <w:rsid w:val="32E66E1A"/>
    <w:rsid w:val="331B1902"/>
    <w:rsid w:val="33304FFE"/>
    <w:rsid w:val="333A0A9A"/>
    <w:rsid w:val="337421A4"/>
    <w:rsid w:val="339C2B7C"/>
    <w:rsid w:val="33B962B9"/>
    <w:rsid w:val="33E01E34"/>
    <w:rsid w:val="33EE7347"/>
    <w:rsid w:val="33F42978"/>
    <w:rsid w:val="347A24B9"/>
    <w:rsid w:val="3482293D"/>
    <w:rsid w:val="34A273FB"/>
    <w:rsid w:val="34B12553"/>
    <w:rsid w:val="34B53644"/>
    <w:rsid w:val="34DA1182"/>
    <w:rsid w:val="355331ED"/>
    <w:rsid w:val="35545672"/>
    <w:rsid w:val="35C35A4B"/>
    <w:rsid w:val="35E52F29"/>
    <w:rsid w:val="35F25F12"/>
    <w:rsid w:val="36541F47"/>
    <w:rsid w:val="365B5B4C"/>
    <w:rsid w:val="366032DF"/>
    <w:rsid w:val="36704CE0"/>
    <w:rsid w:val="36DF0BAA"/>
    <w:rsid w:val="36FE5BA1"/>
    <w:rsid w:val="372C7B31"/>
    <w:rsid w:val="37385647"/>
    <w:rsid w:val="375E19B8"/>
    <w:rsid w:val="379D1D65"/>
    <w:rsid w:val="37E932E3"/>
    <w:rsid w:val="381F7358"/>
    <w:rsid w:val="38CF0844"/>
    <w:rsid w:val="38D40A96"/>
    <w:rsid w:val="39053658"/>
    <w:rsid w:val="39060501"/>
    <w:rsid w:val="390F2947"/>
    <w:rsid w:val="39241D54"/>
    <w:rsid w:val="3988288C"/>
    <w:rsid w:val="398E6289"/>
    <w:rsid w:val="39B555D5"/>
    <w:rsid w:val="39B928CF"/>
    <w:rsid w:val="39DA775A"/>
    <w:rsid w:val="39EF4902"/>
    <w:rsid w:val="3A050D1A"/>
    <w:rsid w:val="3A251E5E"/>
    <w:rsid w:val="3A3B42B3"/>
    <w:rsid w:val="3A7E7F8E"/>
    <w:rsid w:val="3B0272E1"/>
    <w:rsid w:val="3B0B095A"/>
    <w:rsid w:val="3B1F0122"/>
    <w:rsid w:val="3B401B01"/>
    <w:rsid w:val="3B4241A6"/>
    <w:rsid w:val="3B4D3A26"/>
    <w:rsid w:val="3B954CA5"/>
    <w:rsid w:val="3BC82783"/>
    <w:rsid w:val="3BCA0A24"/>
    <w:rsid w:val="3BCA480F"/>
    <w:rsid w:val="3BE514F9"/>
    <w:rsid w:val="3BEC703C"/>
    <w:rsid w:val="3BF52F80"/>
    <w:rsid w:val="3C0F659B"/>
    <w:rsid w:val="3C7B3A31"/>
    <w:rsid w:val="3CAC5399"/>
    <w:rsid w:val="3D263A88"/>
    <w:rsid w:val="3D5D30A8"/>
    <w:rsid w:val="3D8F20E0"/>
    <w:rsid w:val="3DDC759C"/>
    <w:rsid w:val="3ED41DB5"/>
    <w:rsid w:val="3F0C6985"/>
    <w:rsid w:val="3F413DF3"/>
    <w:rsid w:val="3F562496"/>
    <w:rsid w:val="3F6151F2"/>
    <w:rsid w:val="3F77467D"/>
    <w:rsid w:val="3F7D24F2"/>
    <w:rsid w:val="3F7F62A2"/>
    <w:rsid w:val="3F7F6B81"/>
    <w:rsid w:val="3F85066E"/>
    <w:rsid w:val="3FD14F7C"/>
    <w:rsid w:val="401C09C3"/>
    <w:rsid w:val="403707A7"/>
    <w:rsid w:val="405F1992"/>
    <w:rsid w:val="40804BB5"/>
    <w:rsid w:val="40A20D35"/>
    <w:rsid w:val="40A27543"/>
    <w:rsid w:val="40AA1EC2"/>
    <w:rsid w:val="40AE140D"/>
    <w:rsid w:val="40AF7CD7"/>
    <w:rsid w:val="40D01984"/>
    <w:rsid w:val="410A5304"/>
    <w:rsid w:val="41262A83"/>
    <w:rsid w:val="414033F6"/>
    <w:rsid w:val="41A1432A"/>
    <w:rsid w:val="41B54FB7"/>
    <w:rsid w:val="422252CB"/>
    <w:rsid w:val="42286FC5"/>
    <w:rsid w:val="425B2FE3"/>
    <w:rsid w:val="428F768A"/>
    <w:rsid w:val="42B007AA"/>
    <w:rsid w:val="42BC441D"/>
    <w:rsid w:val="43183204"/>
    <w:rsid w:val="43431841"/>
    <w:rsid w:val="43651B53"/>
    <w:rsid w:val="437B4C2B"/>
    <w:rsid w:val="437D5A52"/>
    <w:rsid w:val="43BD52F4"/>
    <w:rsid w:val="43FB0E7A"/>
    <w:rsid w:val="44816778"/>
    <w:rsid w:val="44820D0F"/>
    <w:rsid w:val="44AB0E48"/>
    <w:rsid w:val="44D1272B"/>
    <w:rsid w:val="45085A4B"/>
    <w:rsid w:val="450B18FD"/>
    <w:rsid w:val="45107F6D"/>
    <w:rsid w:val="453904F0"/>
    <w:rsid w:val="45F25EF3"/>
    <w:rsid w:val="46093786"/>
    <w:rsid w:val="461E4924"/>
    <w:rsid w:val="462007A6"/>
    <w:rsid w:val="46261387"/>
    <w:rsid w:val="46317AD3"/>
    <w:rsid w:val="46666A16"/>
    <w:rsid w:val="46BA76A8"/>
    <w:rsid w:val="46FE30BB"/>
    <w:rsid w:val="4713793B"/>
    <w:rsid w:val="47446EFD"/>
    <w:rsid w:val="475852C0"/>
    <w:rsid w:val="47934FFA"/>
    <w:rsid w:val="47DD4976"/>
    <w:rsid w:val="47E71C67"/>
    <w:rsid w:val="48130F20"/>
    <w:rsid w:val="4814772C"/>
    <w:rsid w:val="483E779F"/>
    <w:rsid w:val="48405B87"/>
    <w:rsid w:val="486A763B"/>
    <w:rsid w:val="48707744"/>
    <w:rsid w:val="48AE3E5B"/>
    <w:rsid w:val="491D552F"/>
    <w:rsid w:val="495839CF"/>
    <w:rsid w:val="49697A75"/>
    <w:rsid w:val="496C272F"/>
    <w:rsid w:val="49765438"/>
    <w:rsid w:val="499B2873"/>
    <w:rsid w:val="49B53BF7"/>
    <w:rsid w:val="49D061D2"/>
    <w:rsid w:val="4A327819"/>
    <w:rsid w:val="4A7913DC"/>
    <w:rsid w:val="4A877C65"/>
    <w:rsid w:val="4A9F3998"/>
    <w:rsid w:val="4AF06296"/>
    <w:rsid w:val="4AF677D6"/>
    <w:rsid w:val="4B0709BA"/>
    <w:rsid w:val="4B21553A"/>
    <w:rsid w:val="4B7E167B"/>
    <w:rsid w:val="4B8200A2"/>
    <w:rsid w:val="4B8F7856"/>
    <w:rsid w:val="4BDD76C3"/>
    <w:rsid w:val="4BE60579"/>
    <w:rsid w:val="4C0D22BC"/>
    <w:rsid w:val="4C9739D0"/>
    <w:rsid w:val="4CA775C3"/>
    <w:rsid w:val="4CD6407D"/>
    <w:rsid w:val="4CD73F52"/>
    <w:rsid w:val="4CE265B2"/>
    <w:rsid w:val="4D281667"/>
    <w:rsid w:val="4D7B40C7"/>
    <w:rsid w:val="4DB46904"/>
    <w:rsid w:val="4DD2678E"/>
    <w:rsid w:val="4DD471D0"/>
    <w:rsid w:val="4DDE44A1"/>
    <w:rsid w:val="4E020B9E"/>
    <w:rsid w:val="4E107FC5"/>
    <w:rsid w:val="4E127B7A"/>
    <w:rsid w:val="4E4B14D9"/>
    <w:rsid w:val="4E6C6041"/>
    <w:rsid w:val="4E6C7B93"/>
    <w:rsid w:val="4E8A11ED"/>
    <w:rsid w:val="4F196316"/>
    <w:rsid w:val="4F393BCA"/>
    <w:rsid w:val="4F400BB8"/>
    <w:rsid w:val="4F5E46CD"/>
    <w:rsid w:val="4F702973"/>
    <w:rsid w:val="4F9A2151"/>
    <w:rsid w:val="4FB5729C"/>
    <w:rsid w:val="503037D7"/>
    <w:rsid w:val="50630219"/>
    <w:rsid w:val="5072637A"/>
    <w:rsid w:val="51120E73"/>
    <w:rsid w:val="5114700D"/>
    <w:rsid w:val="51DB56D1"/>
    <w:rsid w:val="52342AF0"/>
    <w:rsid w:val="52496EB6"/>
    <w:rsid w:val="526D11C3"/>
    <w:rsid w:val="52917141"/>
    <w:rsid w:val="529E5F56"/>
    <w:rsid w:val="52AB7779"/>
    <w:rsid w:val="52CB52D6"/>
    <w:rsid w:val="52D5161A"/>
    <w:rsid w:val="52F61E97"/>
    <w:rsid w:val="536163F8"/>
    <w:rsid w:val="53807687"/>
    <w:rsid w:val="53E50170"/>
    <w:rsid w:val="541D7107"/>
    <w:rsid w:val="542878C3"/>
    <w:rsid w:val="543573E8"/>
    <w:rsid w:val="54424FD6"/>
    <w:rsid w:val="544470CD"/>
    <w:rsid w:val="544D2BE4"/>
    <w:rsid w:val="5456790A"/>
    <w:rsid w:val="547B7CF6"/>
    <w:rsid w:val="54AE79DD"/>
    <w:rsid w:val="54E33B9D"/>
    <w:rsid w:val="550654A4"/>
    <w:rsid w:val="55235DD4"/>
    <w:rsid w:val="552C7F28"/>
    <w:rsid w:val="554D2485"/>
    <w:rsid w:val="55A73D78"/>
    <w:rsid w:val="55CD2411"/>
    <w:rsid w:val="55E22E3A"/>
    <w:rsid w:val="566F7804"/>
    <w:rsid w:val="56A81DBF"/>
    <w:rsid w:val="56B2347E"/>
    <w:rsid w:val="56B619C2"/>
    <w:rsid w:val="56BC7C7C"/>
    <w:rsid w:val="5744555C"/>
    <w:rsid w:val="577E1AB0"/>
    <w:rsid w:val="57997FD0"/>
    <w:rsid w:val="57F84805"/>
    <w:rsid w:val="57FE11A0"/>
    <w:rsid w:val="582834FF"/>
    <w:rsid w:val="583D5142"/>
    <w:rsid w:val="58417A7D"/>
    <w:rsid w:val="584F4757"/>
    <w:rsid w:val="58685C39"/>
    <w:rsid w:val="58F34B53"/>
    <w:rsid w:val="5900212D"/>
    <w:rsid w:val="591321B9"/>
    <w:rsid w:val="595E4FCA"/>
    <w:rsid w:val="59753745"/>
    <w:rsid w:val="59B61025"/>
    <w:rsid w:val="59EB0BF5"/>
    <w:rsid w:val="5A4D6C30"/>
    <w:rsid w:val="5A5164F5"/>
    <w:rsid w:val="5A521DF2"/>
    <w:rsid w:val="5A5E5CCF"/>
    <w:rsid w:val="5A624B45"/>
    <w:rsid w:val="5AD35B30"/>
    <w:rsid w:val="5AD44E14"/>
    <w:rsid w:val="5B104789"/>
    <w:rsid w:val="5B2A3CE3"/>
    <w:rsid w:val="5B4417C8"/>
    <w:rsid w:val="5B62247D"/>
    <w:rsid w:val="5B7A639E"/>
    <w:rsid w:val="5B7B2EE2"/>
    <w:rsid w:val="5BC42FA2"/>
    <w:rsid w:val="5BCD03EE"/>
    <w:rsid w:val="5C1E2941"/>
    <w:rsid w:val="5C343D9B"/>
    <w:rsid w:val="5C5E5375"/>
    <w:rsid w:val="5C8127F4"/>
    <w:rsid w:val="5C903E22"/>
    <w:rsid w:val="5D010B2A"/>
    <w:rsid w:val="5D0C022D"/>
    <w:rsid w:val="5D49151E"/>
    <w:rsid w:val="5D7F7B11"/>
    <w:rsid w:val="5E136562"/>
    <w:rsid w:val="5E17756C"/>
    <w:rsid w:val="5E493E75"/>
    <w:rsid w:val="5E6F1457"/>
    <w:rsid w:val="5E931612"/>
    <w:rsid w:val="5EB4027A"/>
    <w:rsid w:val="5EEC69EF"/>
    <w:rsid w:val="5F72011D"/>
    <w:rsid w:val="601A738E"/>
    <w:rsid w:val="60306582"/>
    <w:rsid w:val="60896C91"/>
    <w:rsid w:val="609922AE"/>
    <w:rsid w:val="609B20DC"/>
    <w:rsid w:val="60AE639A"/>
    <w:rsid w:val="60CA6036"/>
    <w:rsid w:val="60F34DE7"/>
    <w:rsid w:val="613C05AA"/>
    <w:rsid w:val="6164335E"/>
    <w:rsid w:val="619A0ECA"/>
    <w:rsid w:val="61CF16E6"/>
    <w:rsid w:val="61DF34CB"/>
    <w:rsid w:val="621D2033"/>
    <w:rsid w:val="62274459"/>
    <w:rsid w:val="62625011"/>
    <w:rsid w:val="629828CC"/>
    <w:rsid w:val="629A7F58"/>
    <w:rsid w:val="62A32E7B"/>
    <w:rsid w:val="62A713B5"/>
    <w:rsid w:val="62C3361D"/>
    <w:rsid w:val="62FD0A98"/>
    <w:rsid w:val="6394739C"/>
    <w:rsid w:val="646279FF"/>
    <w:rsid w:val="64986178"/>
    <w:rsid w:val="64F72B29"/>
    <w:rsid w:val="65145041"/>
    <w:rsid w:val="651E19EF"/>
    <w:rsid w:val="65360AAD"/>
    <w:rsid w:val="65542425"/>
    <w:rsid w:val="65960BE5"/>
    <w:rsid w:val="65B13EBE"/>
    <w:rsid w:val="65B859BC"/>
    <w:rsid w:val="65E10865"/>
    <w:rsid w:val="65F3741B"/>
    <w:rsid w:val="65F55512"/>
    <w:rsid w:val="6600666B"/>
    <w:rsid w:val="66214B0D"/>
    <w:rsid w:val="662B1E32"/>
    <w:rsid w:val="663B0FAA"/>
    <w:rsid w:val="66683CB4"/>
    <w:rsid w:val="66A626F1"/>
    <w:rsid w:val="66A902AB"/>
    <w:rsid w:val="66D131A6"/>
    <w:rsid w:val="6764330E"/>
    <w:rsid w:val="678A6860"/>
    <w:rsid w:val="679C57FA"/>
    <w:rsid w:val="67E03F30"/>
    <w:rsid w:val="684A624D"/>
    <w:rsid w:val="687979B8"/>
    <w:rsid w:val="688F4751"/>
    <w:rsid w:val="68A84DBE"/>
    <w:rsid w:val="68BF1CD1"/>
    <w:rsid w:val="692934C1"/>
    <w:rsid w:val="695B18DB"/>
    <w:rsid w:val="696C05EA"/>
    <w:rsid w:val="69980775"/>
    <w:rsid w:val="699C2705"/>
    <w:rsid w:val="69C731C5"/>
    <w:rsid w:val="69D07DF9"/>
    <w:rsid w:val="69FD730A"/>
    <w:rsid w:val="6A6B36D0"/>
    <w:rsid w:val="6A8849AA"/>
    <w:rsid w:val="6ACF1A4F"/>
    <w:rsid w:val="6ADC2A60"/>
    <w:rsid w:val="6AE922EE"/>
    <w:rsid w:val="6B0F733E"/>
    <w:rsid w:val="6B696629"/>
    <w:rsid w:val="6BD9123B"/>
    <w:rsid w:val="6BFF4B12"/>
    <w:rsid w:val="6C0D6025"/>
    <w:rsid w:val="6C231639"/>
    <w:rsid w:val="6C4D0921"/>
    <w:rsid w:val="6C6B02BA"/>
    <w:rsid w:val="6C8E63F8"/>
    <w:rsid w:val="6C9951E1"/>
    <w:rsid w:val="6CC52DD1"/>
    <w:rsid w:val="6CFE7288"/>
    <w:rsid w:val="6D2A7C37"/>
    <w:rsid w:val="6D535020"/>
    <w:rsid w:val="6D6B0452"/>
    <w:rsid w:val="6D9066B9"/>
    <w:rsid w:val="6E7D406A"/>
    <w:rsid w:val="6E980466"/>
    <w:rsid w:val="6E9E7679"/>
    <w:rsid w:val="6EA86218"/>
    <w:rsid w:val="6EB06FE4"/>
    <w:rsid w:val="6EC51260"/>
    <w:rsid w:val="6ED85CAB"/>
    <w:rsid w:val="6EE44397"/>
    <w:rsid w:val="6EED5B99"/>
    <w:rsid w:val="6F624FFA"/>
    <w:rsid w:val="6F803BD9"/>
    <w:rsid w:val="6FAC5D3C"/>
    <w:rsid w:val="6FAF6620"/>
    <w:rsid w:val="6FB339A2"/>
    <w:rsid w:val="6FDD66C8"/>
    <w:rsid w:val="707C33D8"/>
    <w:rsid w:val="70B140FB"/>
    <w:rsid w:val="70C02491"/>
    <w:rsid w:val="70E10949"/>
    <w:rsid w:val="710443B5"/>
    <w:rsid w:val="71136F72"/>
    <w:rsid w:val="71565EAB"/>
    <w:rsid w:val="718E6C96"/>
    <w:rsid w:val="719575CE"/>
    <w:rsid w:val="719A421C"/>
    <w:rsid w:val="71F52C19"/>
    <w:rsid w:val="71F6712A"/>
    <w:rsid w:val="721D6ECE"/>
    <w:rsid w:val="723B0BE6"/>
    <w:rsid w:val="726E7080"/>
    <w:rsid w:val="728034AE"/>
    <w:rsid w:val="72845FC9"/>
    <w:rsid w:val="72923BE1"/>
    <w:rsid w:val="72CA3861"/>
    <w:rsid w:val="73006BEA"/>
    <w:rsid w:val="73066E5C"/>
    <w:rsid w:val="730C48B0"/>
    <w:rsid w:val="730C4E53"/>
    <w:rsid w:val="734A1624"/>
    <w:rsid w:val="73554BD3"/>
    <w:rsid w:val="73EB0B72"/>
    <w:rsid w:val="73EF793E"/>
    <w:rsid w:val="73F25E06"/>
    <w:rsid w:val="74AF5D8F"/>
    <w:rsid w:val="74B004E3"/>
    <w:rsid w:val="74D334E5"/>
    <w:rsid w:val="74F470D6"/>
    <w:rsid w:val="751F30B2"/>
    <w:rsid w:val="755661BE"/>
    <w:rsid w:val="758D430A"/>
    <w:rsid w:val="75963701"/>
    <w:rsid w:val="75BF3460"/>
    <w:rsid w:val="75E776C3"/>
    <w:rsid w:val="766C57F3"/>
    <w:rsid w:val="76820285"/>
    <w:rsid w:val="76B14124"/>
    <w:rsid w:val="76F074A6"/>
    <w:rsid w:val="77140443"/>
    <w:rsid w:val="776C5A98"/>
    <w:rsid w:val="77AD7B16"/>
    <w:rsid w:val="77C201F3"/>
    <w:rsid w:val="77C65BDD"/>
    <w:rsid w:val="77C7009D"/>
    <w:rsid w:val="77D317CF"/>
    <w:rsid w:val="77E155ED"/>
    <w:rsid w:val="77E32373"/>
    <w:rsid w:val="78202D70"/>
    <w:rsid w:val="782F2F8A"/>
    <w:rsid w:val="784F1894"/>
    <w:rsid w:val="78B26E28"/>
    <w:rsid w:val="78EA4EDB"/>
    <w:rsid w:val="78ED15D4"/>
    <w:rsid w:val="78F8304C"/>
    <w:rsid w:val="792171FC"/>
    <w:rsid w:val="794C1492"/>
    <w:rsid w:val="795E1617"/>
    <w:rsid w:val="79845092"/>
    <w:rsid w:val="79A31BF2"/>
    <w:rsid w:val="7A082C3E"/>
    <w:rsid w:val="7A0E1D40"/>
    <w:rsid w:val="7A124DF3"/>
    <w:rsid w:val="7A304B68"/>
    <w:rsid w:val="7A354595"/>
    <w:rsid w:val="7A4C2BF4"/>
    <w:rsid w:val="7A5A4194"/>
    <w:rsid w:val="7A7752F7"/>
    <w:rsid w:val="7AD52709"/>
    <w:rsid w:val="7AE914C8"/>
    <w:rsid w:val="7AEC201B"/>
    <w:rsid w:val="7B495FE6"/>
    <w:rsid w:val="7B57566D"/>
    <w:rsid w:val="7B7F1229"/>
    <w:rsid w:val="7BEF5362"/>
    <w:rsid w:val="7C466127"/>
    <w:rsid w:val="7C730593"/>
    <w:rsid w:val="7C9A3C72"/>
    <w:rsid w:val="7CA23693"/>
    <w:rsid w:val="7CB3684C"/>
    <w:rsid w:val="7CD753C0"/>
    <w:rsid w:val="7D05670A"/>
    <w:rsid w:val="7D082C77"/>
    <w:rsid w:val="7D1B3FB5"/>
    <w:rsid w:val="7D1D012C"/>
    <w:rsid w:val="7D423141"/>
    <w:rsid w:val="7D6844D1"/>
    <w:rsid w:val="7DBC72E5"/>
    <w:rsid w:val="7DC756E1"/>
    <w:rsid w:val="7E365A8F"/>
    <w:rsid w:val="7E9D43FE"/>
    <w:rsid w:val="7F0D3DA1"/>
    <w:rsid w:val="7F127708"/>
    <w:rsid w:val="7F6672FE"/>
    <w:rsid w:val="7F7B1107"/>
    <w:rsid w:val="7F876B22"/>
    <w:rsid w:val="7FBC79E7"/>
    <w:rsid w:val="7FD82225"/>
    <w:rsid w:val="7FF0457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X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2018-06-29T11:29:00Z</dcterms:created>
  <dc:creator>GXR</dc:creator>
  <cp:lastModifiedBy>孟荣利</cp:lastModifiedBy>
  <dcterms:modified xsi:type="dcterms:W3CDTF">2018-09-07T09:00:12Z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