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宋体" w:cs="Times New Roman"/>
          <w:b w:val="0"/>
          <w:bCs w:val="0"/>
          <w:sz w:val="44"/>
          <w:szCs w:val="44"/>
          <w:highlight w:val="none"/>
          <w:u w:val="none"/>
          <w:lang w:val="en-US" w:eastAsia="zh-CN"/>
        </w:rPr>
      </w:pPr>
      <w:r>
        <w:rPr>
          <w:rFonts w:hint="default" w:ascii="Times New Roman" w:hAnsi="Times New Roman" w:eastAsia="宋体" w:cs="Times New Roman"/>
          <w:b w:val="0"/>
          <w:bCs w:val="0"/>
          <w:sz w:val="44"/>
          <w:szCs w:val="44"/>
          <w:highlight w:val="none"/>
          <w:u w:val="none"/>
          <w:lang w:val="en-US" w:eastAsia="zh-CN"/>
        </w:rPr>
        <w:t>关于2021年度自治区本级预算执行和其他财政收支审计查出问题整改情况的报告解读</w:t>
      </w:r>
    </w:p>
    <w:p>
      <w:pPr>
        <w:pBdr>
          <w:top w:val="none" w:color="auto" w:sz="0" w:space="1"/>
          <w:left w:val="none" w:color="auto" w:sz="0" w:space="4"/>
          <w:bottom w:val="none" w:color="auto" w:sz="0" w:space="1"/>
          <w:right w:val="none" w:color="auto" w:sz="0" w:space="4"/>
          <w:between w:val="none" w:color="auto" w:sz="0" w:space="0"/>
        </w:pBdr>
        <w:tabs>
          <w:tab w:val="left" w:pos="2578"/>
        </w:tabs>
        <w:spacing w:line="560" w:lineRule="exact"/>
        <w:jc w:val="left"/>
        <w:rPr>
          <w:rFonts w:ascii="Times New Roman" w:hAnsi="Times New Roman" w:eastAsia="楷体_GB2312"/>
          <w:sz w:val="28"/>
          <w:szCs w:val="28"/>
        </w:rPr>
      </w:pPr>
      <w:r>
        <w:rPr>
          <w:rFonts w:ascii="Times New Roman" w:hAnsi="Times New Roman" w:eastAsia="楷体_GB2312"/>
          <w:sz w:val="28"/>
          <w:szCs w:val="28"/>
        </w:rPr>
        <w:tab/>
      </w:r>
    </w:p>
    <w:p>
      <w:pPr>
        <w:pBdr>
          <w:top w:val="none" w:color="auto" w:sz="0" w:space="1"/>
          <w:left w:val="none" w:color="auto" w:sz="0" w:space="4"/>
          <w:bottom w:val="none" w:color="auto" w:sz="0" w:space="1"/>
          <w:right w:val="none" w:color="auto" w:sz="0" w:space="4"/>
          <w:between w:val="none" w:color="auto" w:sz="0" w:space="0"/>
        </w:pBdr>
        <w:spacing w:line="560" w:lineRule="exact"/>
        <w:ind w:firstLine="632" w:firstLineChars="200"/>
        <w:rPr>
          <w:rFonts w:ascii="Times New Roman" w:hAnsi="Times New Roman"/>
        </w:rPr>
      </w:pPr>
      <w:r>
        <w:rPr>
          <w:rFonts w:ascii="Times New Roman" w:hAnsi="Times New Roman"/>
          <w:szCs w:val="32"/>
        </w:rPr>
        <w:t>202</w:t>
      </w:r>
      <w:r>
        <w:rPr>
          <w:rFonts w:hint="default" w:ascii="Times New Roman" w:hAnsi="Times New Roman"/>
          <w:szCs w:val="32"/>
          <w:lang w:val="en-US" w:eastAsia="zh-CN"/>
        </w:rPr>
        <w:t>2</w:t>
      </w:r>
      <w:r>
        <w:rPr>
          <w:rFonts w:ascii="Times New Roman" w:hAnsi="Times New Roman"/>
          <w:szCs w:val="32"/>
        </w:rPr>
        <w:t>年11月2</w:t>
      </w:r>
      <w:r>
        <w:rPr>
          <w:rFonts w:hint="default" w:ascii="Times New Roman" w:hAnsi="Times New Roman"/>
          <w:szCs w:val="32"/>
          <w:lang w:val="en-US" w:eastAsia="zh-CN"/>
        </w:rPr>
        <w:t>8</w:t>
      </w:r>
      <w:r>
        <w:rPr>
          <w:rFonts w:ascii="Times New Roman" w:hAnsi="Times New Roman"/>
          <w:szCs w:val="32"/>
        </w:rPr>
        <w:t>日，受自治区人民政府委托，自治区审计厅向自治区第十三届人民代表大会常务委员会第三十</w:t>
      </w:r>
      <w:r>
        <w:rPr>
          <w:rFonts w:hint="default" w:ascii="Times New Roman" w:hAnsi="Times New Roman"/>
          <w:szCs w:val="32"/>
          <w:lang w:eastAsia="zh-CN"/>
        </w:rPr>
        <w:t>六</w:t>
      </w:r>
      <w:r>
        <w:rPr>
          <w:rFonts w:ascii="Times New Roman" w:hAnsi="Times New Roman"/>
          <w:szCs w:val="32"/>
        </w:rPr>
        <w:t>次会议作了《关于202</w:t>
      </w:r>
      <w:r>
        <w:rPr>
          <w:rFonts w:hint="default" w:ascii="Times New Roman" w:hAnsi="Times New Roman"/>
          <w:szCs w:val="32"/>
          <w:lang w:val="en-US" w:eastAsia="zh-CN"/>
        </w:rPr>
        <w:t>1</w:t>
      </w:r>
      <w:r>
        <w:rPr>
          <w:rFonts w:ascii="Times New Roman" w:hAnsi="Times New Roman"/>
          <w:szCs w:val="32"/>
        </w:rPr>
        <w:t>年度自治区本级预算执行和其他财政收支审计</w:t>
      </w:r>
      <w:r>
        <w:rPr>
          <w:rFonts w:hint="default" w:ascii="Times New Roman" w:hAnsi="Times New Roman"/>
          <w:szCs w:val="32"/>
          <w:lang w:eastAsia="zh-CN"/>
        </w:rPr>
        <w:t>查出问题整改情况的</w:t>
      </w:r>
      <w:r>
        <w:rPr>
          <w:rFonts w:ascii="Times New Roman" w:hAnsi="Times New Roman"/>
          <w:szCs w:val="32"/>
        </w:rPr>
        <w:t>报告》</w:t>
      </w:r>
      <w:r>
        <w:rPr>
          <w:rFonts w:ascii="Times New Roman" w:hAnsi="Times New Roman"/>
          <w:szCs w:val="32"/>
          <w:lang w:val="en-US"/>
        </w:rPr>
        <w:t>，</w:t>
      </w:r>
      <w:r>
        <w:rPr>
          <w:rFonts w:ascii="Times New Roman" w:hAnsi="Times New Roman"/>
          <w:szCs w:val="32"/>
        </w:rPr>
        <w:t>全面客</w:t>
      </w:r>
      <w:bookmarkStart w:id="0" w:name="_GoBack"/>
      <w:bookmarkEnd w:id="0"/>
      <w:r>
        <w:rPr>
          <w:rFonts w:ascii="Times New Roman" w:hAnsi="Times New Roman"/>
          <w:szCs w:val="32"/>
        </w:rPr>
        <w:t>观反映了自治区党委、</w:t>
      </w:r>
      <w:r>
        <w:rPr>
          <w:rFonts w:ascii="Times New Roman" w:hAnsi="Times New Roman"/>
          <w:szCs w:val="32"/>
          <w:lang w:val="en-US"/>
        </w:rPr>
        <w:t>自治区</w:t>
      </w:r>
      <w:r>
        <w:rPr>
          <w:rFonts w:ascii="Times New Roman" w:hAnsi="Times New Roman"/>
          <w:szCs w:val="32"/>
        </w:rPr>
        <w:t>人民政府对</w:t>
      </w:r>
      <w:r>
        <w:rPr>
          <w:rFonts w:hint="eastAsia" w:ascii="Times New Roman" w:hAnsi="Times New Roman" w:cs="Times New Roman"/>
          <w:szCs w:val="32"/>
          <w:lang w:eastAsia="zh-CN"/>
        </w:rPr>
        <w:t>全</w:t>
      </w:r>
      <w:r>
        <w:rPr>
          <w:rFonts w:hint="default" w:ascii="Times New Roman" w:hAnsi="Times New Roman"/>
          <w:lang w:eastAsia="zh-CN"/>
        </w:rPr>
        <w:t>区审计</w:t>
      </w:r>
      <w:r>
        <w:rPr>
          <w:rFonts w:ascii="Times New Roman" w:hAnsi="Times New Roman"/>
        </w:rPr>
        <w:t>整改工作</w:t>
      </w:r>
      <w:r>
        <w:rPr>
          <w:rFonts w:ascii="Times New Roman" w:hAnsi="Times New Roman"/>
          <w:szCs w:val="32"/>
        </w:rPr>
        <w:t>的总体部署、推进情况和工作成效</w:t>
      </w:r>
      <w:r>
        <w:rPr>
          <w:rFonts w:hint="default" w:ascii="Times New Roman" w:hAnsi="Times New Roman"/>
          <w:szCs w:val="32"/>
          <w:lang w:val="en-US"/>
        </w:rPr>
        <w:t>。</w:t>
      </w:r>
      <w:r>
        <w:rPr>
          <w:rFonts w:ascii="Times New Roman" w:hAnsi="Times New Roman"/>
        </w:rPr>
        <w:t>同时</w:t>
      </w:r>
      <w:r>
        <w:rPr>
          <w:rFonts w:hint="default" w:ascii="Times New Roman" w:hAnsi="Times New Roman"/>
        </w:rPr>
        <w:t>，</w:t>
      </w:r>
      <w:r>
        <w:rPr>
          <w:rFonts w:ascii="Times New Roman" w:hAnsi="Times New Roman"/>
        </w:rPr>
        <w:t>对部分需持续整改的问题</w:t>
      </w:r>
      <w:r>
        <w:rPr>
          <w:rFonts w:hint="default" w:ascii="Times New Roman" w:hAnsi="Times New Roman"/>
        </w:rPr>
        <w:t>，</w:t>
      </w:r>
      <w:r>
        <w:rPr>
          <w:rFonts w:ascii="Times New Roman" w:hAnsi="Times New Roman"/>
        </w:rPr>
        <w:t>深入分析原因，提出后续措施。具体来讲，今年审计整改工作主要有以下几个特点：</w:t>
      </w:r>
    </w:p>
    <w:p>
      <w:pPr>
        <w:numPr>
          <w:ilvl w:val="0"/>
          <w:numId w:val="0"/>
        </w:numPr>
        <w:pBdr>
          <w:top w:val="none" w:color="auto" w:sz="0" w:space="1"/>
          <w:left w:val="none" w:color="auto" w:sz="0" w:space="4"/>
          <w:bottom w:val="none" w:color="auto" w:sz="0" w:space="1"/>
          <w:right w:val="none" w:color="auto" w:sz="0" w:space="4"/>
          <w:between w:val="none" w:color="auto" w:sz="0" w:space="0"/>
        </w:pBdr>
        <w:spacing w:line="560" w:lineRule="exact"/>
        <w:ind w:firstLine="632" w:firstLineChars="200"/>
        <w:rPr>
          <w:rStyle w:val="10"/>
          <w:rFonts w:hint="eastAsia" w:ascii="黑体" w:hAnsi="黑体" w:eastAsia="黑体" w:cs="黑体"/>
          <w:bCs/>
          <w:kern w:val="0"/>
          <w:szCs w:val="32"/>
        </w:rPr>
      </w:pPr>
      <w:r>
        <w:rPr>
          <w:rStyle w:val="10"/>
          <w:rFonts w:hint="eastAsia" w:ascii="黑体" w:hAnsi="黑体" w:eastAsia="黑体" w:cs="黑体"/>
          <w:bCs/>
          <w:kern w:val="0"/>
          <w:szCs w:val="32"/>
          <w:lang w:eastAsia="zh-CN"/>
        </w:rPr>
        <w:t>一、自治区党委、</w:t>
      </w:r>
      <w:r>
        <w:rPr>
          <w:rStyle w:val="10"/>
          <w:rFonts w:hint="default" w:ascii="黑体" w:hAnsi="黑体" w:eastAsia="黑体" w:cs="黑体"/>
          <w:bCs/>
          <w:kern w:val="0"/>
          <w:szCs w:val="32"/>
          <w:lang w:val="en-US" w:eastAsia="zh-CN"/>
        </w:rPr>
        <w:t>自治区</w:t>
      </w:r>
      <w:r>
        <w:rPr>
          <w:rStyle w:val="10"/>
          <w:rFonts w:hint="eastAsia" w:ascii="黑体" w:hAnsi="黑体" w:eastAsia="黑体" w:cs="黑体"/>
          <w:bCs/>
          <w:kern w:val="0"/>
          <w:szCs w:val="32"/>
          <w:lang w:eastAsia="zh-CN"/>
        </w:rPr>
        <w:t>人民</w:t>
      </w:r>
      <w:r>
        <w:rPr>
          <w:rStyle w:val="10"/>
          <w:rFonts w:hint="eastAsia" w:ascii="黑体" w:hAnsi="黑体" w:eastAsia="黑体" w:cs="黑体"/>
          <w:bCs/>
          <w:kern w:val="0"/>
          <w:szCs w:val="32"/>
        </w:rPr>
        <w:t>政府高度重视</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topLinePunct w:val="0"/>
        <w:autoSpaceDE/>
        <w:autoSpaceDN/>
        <w:bidi w:val="0"/>
        <w:spacing w:line="560" w:lineRule="exact"/>
        <w:ind w:left="0" w:leftChars="0" w:right="0" w:rightChars="0" w:firstLine="64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自治区党委主要领导主持召开3次党委审计委员会会议，</w:t>
      </w:r>
      <w:r>
        <w:rPr>
          <w:rFonts w:hint="default" w:ascii="Times New Roman" w:hAnsi="Times New Roman" w:eastAsia="仿宋_GB2312" w:cs="Times New Roman"/>
          <w:color w:val="auto"/>
          <w:sz w:val="32"/>
          <w:szCs w:val="32"/>
          <w:highlight w:val="none"/>
          <w:lang w:val="en-US" w:eastAsia="zh-CN"/>
        </w:rPr>
        <w:t>深入</w:t>
      </w:r>
      <w:r>
        <w:rPr>
          <w:rFonts w:hint="default" w:ascii="Times New Roman" w:hAnsi="Times New Roman" w:eastAsia="仿宋_GB2312" w:cs="Times New Roman"/>
          <w:sz w:val="32"/>
          <w:szCs w:val="32"/>
          <w:highlight w:val="none"/>
          <w:lang w:val="en-US" w:eastAsia="zh-CN"/>
        </w:rPr>
        <w:t>学习习近平总书记关于审计工作的重要讲话重要指示</w:t>
      </w:r>
      <w:r>
        <w:rPr>
          <w:rFonts w:hint="eastAsia" w:cs="Times New Roman"/>
          <w:sz w:val="32"/>
          <w:szCs w:val="32"/>
          <w:highlight w:val="none"/>
          <w:lang w:val="en-US" w:eastAsia="zh-CN"/>
        </w:rPr>
        <w:t>批示</w:t>
      </w:r>
      <w:r>
        <w:rPr>
          <w:rFonts w:hint="default" w:ascii="Times New Roman" w:hAnsi="Times New Roman" w:eastAsia="仿宋_GB2312" w:cs="Times New Roman"/>
          <w:sz w:val="32"/>
          <w:szCs w:val="32"/>
          <w:highlight w:val="none"/>
          <w:lang w:val="en-US" w:eastAsia="zh-CN"/>
        </w:rPr>
        <w:t>精神，要求各地各部门（单位）从政治立场、政治原则、政治方向上落实整改责任，坚决破除惯性思维和路径依赖，把审计整改放在完整准确贯彻新时代党的治疆方略大局中来谋划，以扎实的整改成效推动落实重大决策部署、防范化解重大风险隐患、提升依法理财能力水平，为全区经济社会高质量发展保驾护航。自治区人民政府多次召开常务会议、专题会议、全区电视电话会议，研究</w:t>
      </w:r>
      <w:r>
        <w:rPr>
          <w:rFonts w:hint="default" w:ascii="Times New Roman" w:hAnsi="Times New Roman" w:cs="Times New Roman"/>
          <w:sz w:val="32"/>
          <w:szCs w:val="32"/>
          <w:highlight w:val="none"/>
          <w:lang w:val="en-US" w:eastAsia="zh-CN"/>
        </w:rPr>
        <w:t>推动</w:t>
      </w:r>
      <w:r>
        <w:rPr>
          <w:rFonts w:hint="default" w:ascii="Times New Roman" w:hAnsi="Times New Roman" w:eastAsia="仿宋_GB2312" w:cs="Times New Roman"/>
          <w:sz w:val="32"/>
          <w:szCs w:val="32"/>
          <w:highlight w:val="none"/>
          <w:lang w:val="en-US" w:eastAsia="zh-CN"/>
        </w:rPr>
        <w:t>审计整改工作。</w:t>
      </w:r>
      <w:r>
        <w:rPr>
          <w:rFonts w:hint="default" w:ascii="Times New Roman" w:hAnsi="Times New Roman" w:eastAsia="仿宋_GB2312" w:cs="Times New Roman"/>
          <w:b w:val="0"/>
          <w:bCs w:val="0"/>
          <w:sz w:val="32"/>
          <w:szCs w:val="32"/>
          <w:highlight w:val="none"/>
          <w:lang w:val="en-US" w:eastAsia="zh-CN"/>
        </w:rPr>
        <w:t>自治区</w:t>
      </w:r>
      <w:r>
        <w:rPr>
          <w:rFonts w:hint="default" w:ascii="Times New Roman" w:hAnsi="Times New Roman" w:cs="Times New Roman"/>
          <w:b w:val="0"/>
          <w:bCs w:val="0"/>
          <w:sz w:val="32"/>
          <w:szCs w:val="32"/>
          <w:highlight w:val="none"/>
          <w:lang w:val="en-US" w:eastAsia="zh-CN"/>
        </w:rPr>
        <w:t>还专门组织</w:t>
      </w:r>
      <w:r>
        <w:rPr>
          <w:rFonts w:hint="eastAsia" w:ascii="Times New Roman" w:hAnsi="Times New Roman" w:cs="Times New Roman"/>
          <w:b w:val="0"/>
          <w:bCs w:val="0"/>
          <w:sz w:val="32"/>
          <w:szCs w:val="32"/>
          <w:highlight w:val="none"/>
          <w:lang w:val="en-US" w:eastAsia="zh-CN"/>
        </w:rPr>
        <w:t>举办</w:t>
      </w:r>
      <w:r>
        <w:rPr>
          <w:rFonts w:hint="eastAsia" w:cs="Times New Roman"/>
          <w:b w:val="0"/>
          <w:bCs w:val="0"/>
          <w:sz w:val="32"/>
          <w:szCs w:val="32"/>
          <w:highlight w:val="none"/>
          <w:lang w:val="en-US" w:eastAsia="zh-CN"/>
        </w:rPr>
        <w:t>“</w:t>
      </w:r>
      <w:r>
        <w:rPr>
          <w:rFonts w:hint="default" w:cs="Times New Roman"/>
          <w:b w:val="0"/>
          <w:bCs w:val="0"/>
          <w:sz w:val="32"/>
          <w:szCs w:val="32"/>
          <w:highlight w:val="none"/>
          <w:lang w:val="en-US" w:eastAsia="zh-CN"/>
        </w:rPr>
        <w:t>新疆</w:t>
      </w:r>
      <w:r>
        <w:rPr>
          <w:rFonts w:hint="eastAsia" w:ascii="Times New Roman" w:hAnsi="Times New Roman" w:cs="Times New Roman"/>
          <w:b w:val="0"/>
          <w:bCs w:val="0"/>
          <w:sz w:val="32"/>
          <w:szCs w:val="32"/>
          <w:highlight w:val="none"/>
          <w:lang w:val="en-US" w:eastAsia="zh-CN"/>
        </w:rPr>
        <w:t>提升领导干部</w:t>
      </w:r>
      <w:r>
        <w:rPr>
          <w:rFonts w:hint="default" w:ascii="Times New Roman" w:hAnsi="Times New Roman" w:eastAsia="仿宋_GB2312" w:cs="Times New Roman"/>
          <w:b w:val="0"/>
          <w:bCs w:val="0"/>
          <w:sz w:val="32"/>
          <w:szCs w:val="32"/>
          <w:highlight w:val="none"/>
          <w:lang w:val="en-US" w:eastAsia="zh-CN"/>
        </w:rPr>
        <w:t>推动财政审计工作法治化制度化</w:t>
      </w:r>
      <w:r>
        <w:rPr>
          <w:rFonts w:hint="eastAsia" w:ascii="Times New Roman" w:hAnsi="Times New Roman" w:cs="Times New Roman"/>
          <w:b w:val="0"/>
          <w:bCs w:val="0"/>
          <w:sz w:val="32"/>
          <w:szCs w:val="32"/>
          <w:highlight w:val="none"/>
          <w:lang w:val="en-US" w:eastAsia="zh-CN"/>
        </w:rPr>
        <w:t>规范化</w:t>
      </w:r>
      <w:r>
        <w:rPr>
          <w:rFonts w:hint="default" w:ascii="Times New Roman" w:hAnsi="Times New Roman" w:eastAsia="仿宋_GB2312" w:cs="Times New Roman"/>
          <w:b w:val="0"/>
          <w:bCs w:val="0"/>
          <w:sz w:val="32"/>
          <w:szCs w:val="32"/>
          <w:highlight w:val="none"/>
          <w:lang w:val="en-US" w:eastAsia="zh-CN"/>
        </w:rPr>
        <w:t>能力专题培训班</w:t>
      </w:r>
      <w:r>
        <w:rPr>
          <w:rFonts w:hint="eastAsia" w:cs="Times New Roman"/>
          <w:b w:val="0"/>
          <w:bCs w:val="0"/>
          <w:sz w:val="32"/>
          <w:szCs w:val="32"/>
          <w:highlight w:val="none"/>
          <w:lang w:val="en-US" w:eastAsia="zh-CN"/>
        </w:rPr>
        <w:t>”</w:t>
      </w:r>
      <w:r>
        <w:rPr>
          <w:rFonts w:hint="default" w:ascii="Times New Roman" w:hAnsi="Times New Roman" w:eastAsia="仿宋_GB2312" w:cs="Times New Roman"/>
          <w:b w:val="0"/>
          <w:bCs w:val="0"/>
          <w:sz w:val="32"/>
          <w:szCs w:val="32"/>
          <w:highlight w:val="none"/>
          <w:lang w:val="en-US" w:eastAsia="zh-CN"/>
        </w:rPr>
        <w:t>，邀请财政部、审计署有关领导同志及专家进行专题辅导，推动全区领导干部进一步提升依法理财、依法行政、规范用权的能力水平。</w:t>
      </w:r>
    </w:p>
    <w:p>
      <w:pPr>
        <w:numPr>
          <w:ilvl w:val="0"/>
          <w:numId w:val="0"/>
        </w:numPr>
        <w:pBdr>
          <w:top w:val="none" w:color="auto" w:sz="0" w:space="1"/>
          <w:left w:val="none" w:color="auto" w:sz="0" w:space="4"/>
          <w:bottom w:val="none" w:color="auto" w:sz="0" w:space="1"/>
          <w:right w:val="none" w:color="auto" w:sz="0" w:space="4"/>
          <w:between w:val="none" w:color="auto" w:sz="0" w:space="0"/>
        </w:pBdr>
        <w:spacing w:line="560" w:lineRule="exact"/>
        <w:ind w:firstLine="632" w:firstLineChars="200"/>
        <w:rPr>
          <w:rStyle w:val="10"/>
          <w:rFonts w:hint="eastAsia" w:ascii="黑体" w:hAnsi="黑体" w:eastAsia="黑体" w:cs="黑体"/>
          <w:bCs/>
          <w:kern w:val="0"/>
          <w:szCs w:val="32"/>
          <w:lang w:val="en-US" w:eastAsia="zh-CN"/>
        </w:rPr>
      </w:pPr>
      <w:r>
        <w:rPr>
          <w:rStyle w:val="10"/>
          <w:rFonts w:hint="eastAsia" w:ascii="黑体" w:hAnsi="黑体" w:eastAsia="黑体" w:cs="黑体"/>
          <w:bCs/>
          <w:kern w:val="0"/>
          <w:szCs w:val="32"/>
          <w:lang w:val="en-US" w:eastAsia="zh-CN"/>
        </w:rPr>
        <w:t>二、各地各部门政治站位进一步提高</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topLinePunct w:val="0"/>
        <w:autoSpaceDE/>
        <w:autoSpaceDN/>
        <w:bidi w:val="0"/>
        <w:spacing w:line="560" w:lineRule="exact"/>
        <w:ind w:left="0" w:leftChars="0" w:right="0" w:rightChars="0" w:firstLine="64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各地各部门周密部署审计整改工作</w:t>
      </w:r>
      <w:r>
        <w:rPr>
          <w:rFonts w:hint="eastAsia" w:ascii="Times New Roman" w:hAnsi="Times New Roman" w:cs="Times New Roman"/>
          <w:sz w:val="32"/>
          <w:szCs w:val="32"/>
          <w:highlight w:val="none"/>
          <w:lang w:val="en-US" w:eastAsia="zh-CN"/>
        </w:rPr>
        <w:t>，</w:t>
      </w:r>
      <w:r>
        <w:rPr>
          <w:rFonts w:hint="default" w:ascii="Times New Roman" w:hAnsi="Times New Roman" w:cs="Times New Roman"/>
          <w:sz w:val="32"/>
          <w:szCs w:val="32"/>
          <w:highlight w:val="none"/>
          <w:lang w:val="en-US" w:eastAsia="zh-CN"/>
        </w:rPr>
        <w:t>14个地（州、市）</w:t>
      </w:r>
      <w:r>
        <w:rPr>
          <w:rFonts w:hint="default" w:ascii="Times New Roman" w:hAnsi="Times New Roman" w:eastAsia="仿宋_GB2312" w:cs="Times New Roman"/>
          <w:sz w:val="32"/>
          <w:szCs w:val="32"/>
          <w:highlight w:val="none"/>
          <w:lang w:val="en-US" w:eastAsia="zh-CN"/>
        </w:rPr>
        <w:t>主要负责同志认真履行</w:t>
      </w:r>
      <w:r>
        <w:rPr>
          <w:rFonts w:hint="eastAsia" w:ascii="Times New Roman" w:hAnsi="Times New Roman" w:cs="Times New Roman"/>
          <w:sz w:val="32"/>
          <w:szCs w:val="32"/>
          <w:highlight w:val="none"/>
          <w:lang w:val="en-US" w:eastAsia="zh-CN"/>
        </w:rPr>
        <w:t>审计整改</w:t>
      </w:r>
      <w:r>
        <w:rPr>
          <w:rFonts w:hint="default" w:ascii="Times New Roman" w:hAnsi="Times New Roman" w:eastAsia="仿宋_GB2312" w:cs="Times New Roman"/>
          <w:sz w:val="32"/>
          <w:szCs w:val="32"/>
          <w:highlight w:val="none"/>
          <w:lang w:val="en-US" w:eastAsia="zh-CN"/>
        </w:rPr>
        <w:t>第一责任人</w:t>
      </w:r>
      <w:r>
        <w:rPr>
          <w:rFonts w:hint="eastAsia" w:ascii="Times New Roman" w:hAnsi="Times New Roman" w:cs="Times New Roman"/>
          <w:sz w:val="32"/>
          <w:szCs w:val="32"/>
          <w:highlight w:val="none"/>
          <w:lang w:val="en-US" w:eastAsia="zh-CN"/>
        </w:rPr>
        <w:t>职责</w:t>
      </w:r>
      <w:r>
        <w:rPr>
          <w:rFonts w:hint="default" w:ascii="Times New Roman" w:hAnsi="Times New Roman" w:eastAsia="仿宋_GB2312" w:cs="Times New Roman"/>
          <w:sz w:val="32"/>
          <w:szCs w:val="32"/>
          <w:highlight w:val="none"/>
          <w:lang w:val="en-US" w:eastAsia="zh-CN"/>
        </w:rPr>
        <w:t>，行业部门切实履行监督管理责任，把抓好审计整改作为重大政治任务，主持召开政府常务会议、专题会议等研究部署审计整改工作，深入现场督查督办，协调解决困难问题，推动整改落实到位。</w:t>
      </w:r>
    </w:p>
    <w:p>
      <w:pPr>
        <w:numPr>
          <w:ilvl w:val="0"/>
          <w:numId w:val="0"/>
        </w:numPr>
        <w:pBdr>
          <w:top w:val="none" w:color="auto" w:sz="0" w:space="1"/>
          <w:left w:val="none" w:color="auto" w:sz="0" w:space="4"/>
          <w:bottom w:val="none" w:color="auto" w:sz="0" w:space="1"/>
          <w:right w:val="none" w:color="auto" w:sz="0" w:space="4"/>
          <w:between w:val="none" w:color="auto" w:sz="0" w:space="0"/>
        </w:pBdr>
        <w:spacing w:line="560" w:lineRule="exact"/>
        <w:ind w:firstLine="632" w:firstLineChars="200"/>
        <w:rPr>
          <w:rStyle w:val="10"/>
          <w:rFonts w:hint="eastAsia" w:ascii="黑体" w:hAnsi="黑体" w:eastAsia="黑体" w:cs="黑体"/>
          <w:bCs/>
          <w:kern w:val="0"/>
          <w:szCs w:val="32"/>
          <w:lang w:val="en-US" w:eastAsia="zh-CN"/>
        </w:rPr>
      </w:pPr>
      <w:r>
        <w:rPr>
          <w:rStyle w:val="10"/>
          <w:rFonts w:hint="eastAsia" w:ascii="黑体" w:hAnsi="黑体" w:eastAsia="黑体" w:cs="黑体"/>
          <w:bCs/>
          <w:kern w:val="0"/>
          <w:szCs w:val="32"/>
          <w:lang w:val="en-US" w:eastAsia="zh-CN"/>
        </w:rPr>
        <w:t>三、被审计单位、主管部门整改责任进一步压实</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topLinePunct w:val="0"/>
        <w:autoSpaceDE/>
        <w:autoSpaceDN/>
        <w:bidi w:val="0"/>
        <w:spacing w:line="560" w:lineRule="exact"/>
        <w:ind w:left="0" w:leftChars="0" w:right="0" w:rightChars="0" w:firstLine="64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val="0"/>
          <w:bCs w:val="0"/>
          <w:sz w:val="32"/>
          <w:szCs w:val="32"/>
          <w:highlight w:val="none"/>
          <w:u w:val="none"/>
          <w:lang w:val="en-US" w:eastAsia="zh-CN"/>
        </w:rPr>
        <w:t>一方面，被审计单位认真落实审计整改主体责任。</w:t>
      </w:r>
      <w:r>
        <w:rPr>
          <w:rFonts w:hint="default" w:ascii="Times New Roman" w:hAnsi="Times New Roman" w:eastAsia="仿宋_GB2312" w:cs="Times New Roman"/>
          <w:sz w:val="32"/>
          <w:szCs w:val="32"/>
          <w:highlight w:val="none"/>
          <w:lang w:val="en-US" w:eastAsia="zh-CN"/>
        </w:rPr>
        <w:t>各地各部门</w:t>
      </w:r>
      <w:r>
        <w:rPr>
          <w:rFonts w:hint="default" w:ascii="Times New Roman" w:hAnsi="Times New Roman" w:eastAsia="仿宋_GB2312" w:cs="Times New Roman"/>
          <w:b w:val="0"/>
          <w:bCs w:val="0"/>
          <w:sz w:val="32"/>
          <w:szCs w:val="32"/>
          <w:highlight w:val="none"/>
          <w:u w:val="none"/>
          <w:lang w:val="en-US" w:eastAsia="zh-CN"/>
        </w:rPr>
        <w:t>严格遵循</w:t>
      </w:r>
      <w:r>
        <w:rPr>
          <w:rFonts w:hint="eastAsia" w:ascii="Times New Roman" w:hAnsi="Times New Roman" w:cs="Times New Roman"/>
          <w:b w:val="0"/>
          <w:bCs w:val="0"/>
          <w:sz w:val="32"/>
          <w:szCs w:val="32"/>
          <w:highlight w:val="none"/>
          <w:u w:val="none"/>
          <w:lang w:val="en-US" w:eastAsia="zh-CN"/>
        </w:rPr>
        <w:t>“</w:t>
      </w:r>
      <w:r>
        <w:rPr>
          <w:rFonts w:hint="default" w:ascii="Times New Roman" w:hAnsi="Times New Roman" w:eastAsia="仿宋_GB2312" w:cs="Times New Roman"/>
          <w:b w:val="0"/>
          <w:bCs w:val="0"/>
          <w:sz w:val="32"/>
          <w:szCs w:val="32"/>
          <w:highlight w:val="none"/>
          <w:u w:val="none"/>
          <w:lang w:val="en-US" w:eastAsia="zh-CN"/>
        </w:rPr>
        <w:t>钱</w:t>
      </w:r>
      <w:r>
        <w:rPr>
          <w:rFonts w:hint="eastAsia" w:ascii="Times New Roman" w:hAnsi="Times New Roman" w:cs="Times New Roman"/>
          <w:b w:val="0"/>
          <w:bCs w:val="0"/>
          <w:sz w:val="32"/>
          <w:szCs w:val="32"/>
          <w:highlight w:val="none"/>
          <w:u w:val="none"/>
          <w:lang w:val="en-US" w:eastAsia="zh-CN"/>
        </w:rPr>
        <w:t>”</w:t>
      </w:r>
      <w:r>
        <w:rPr>
          <w:rFonts w:hint="default" w:ascii="Times New Roman" w:hAnsi="Times New Roman" w:eastAsia="仿宋_GB2312" w:cs="Times New Roman"/>
          <w:b w:val="0"/>
          <w:bCs w:val="0"/>
          <w:sz w:val="32"/>
          <w:szCs w:val="32"/>
          <w:highlight w:val="none"/>
          <w:u w:val="none"/>
          <w:lang w:val="en-US" w:eastAsia="zh-CN"/>
        </w:rPr>
        <w:t>要全力追回、</w:t>
      </w:r>
      <w:r>
        <w:rPr>
          <w:rFonts w:hint="eastAsia" w:ascii="Times New Roman" w:hAnsi="Times New Roman" w:cs="Times New Roman"/>
          <w:b w:val="0"/>
          <w:bCs w:val="0"/>
          <w:sz w:val="32"/>
          <w:szCs w:val="32"/>
          <w:highlight w:val="none"/>
          <w:u w:val="none"/>
          <w:lang w:val="en-US" w:eastAsia="zh-CN"/>
        </w:rPr>
        <w:t>“</w:t>
      </w:r>
      <w:r>
        <w:rPr>
          <w:rFonts w:hint="default" w:ascii="Times New Roman" w:hAnsi="Times New Roman" w:eastAsia="仿宋_GB2312" w:cs="Times New Roman"/>
          <w:b w:val="0"/>
          <w:bCs w:val="0"/>
          <w:sz w:val="32"/>
          <w:szCs w:val="32"/>
          <w:highlight w:val="none"/>
          <w:u w:val="none"/>
          <w:lang w:val="en-US" w:eastAsia="zh-CN"/>
        </w:rPr>
        <w:t>人</w:t>
      </w:r>
      <w:r>
        <w:rPr>
          <w:rFonts w:hint="eastAsia" w:ascii="Times New Roman" w:hAnsi="Times New Roman" w:cs="Times New Roman"/>
          <w:b w:val="0"/>
          <w:bCs w:val="0"/>
          <w:sz w:val="32"/>
          <w:szCs w:val="32"/>
          <w:highlight w:val="none"/>
          <w:u w:val="none"/>
          <w:lang w:val="en-US" w:eastAsia="zh-CN"/>
        </w:rPr>
        <w:t>”</w:t>
      </w:r>
      <w:r>
        <w:rPr>
          <w:rFonts w:hint="default" w:ascii="Times New Roman" w:hAnsi="Times New Roman" w:eastAsia="仿宋_GB2312" w:cs="Times New Roman"/>
          <w:b w:val="0"/>
          <w:bCs w:val="0"/>
          <w:sz w:val="32"/>
          <w:szCs w:val="32"/>
          <w:highlight w:val="none"/>
          <w:u w:val="none"/>
          <w:lang w:val="en-US" w:eastAsia="zh-CN"/>
        </w:rPr>
        <w:t>要严肃处理、</w:t>
      </w:r>
      <w:r>
        <w:rPr>
          <w:rFonts w:hint="eastAsia" w:ascii="Times New Roman" w:hAnsi="Times New Roman" w:cs="Times New Roman"/>
          <w:b w:val="0"/>
          <w:bCs w:val="0"/>
          <w:sz w:val="32"/>
          <w:szCs w:val="32"/>
          <w:highlight w:val="none"/>
          <w:u w:val="none"/>
          <w:lang w:val="en-US" w:eastAsia="zh-CN"/>
        </w:rPr>
        <w:t>“</w:t>
      </w:r>
      <w:r>
        <w:rPr>
          <w:rFonts w:hint="default" w:ascii="Times New Roman" w:hAnsi="Times New Roman" w:eastAsia="仿宋_GB2312" w:cs="Times New Roman"/>
          <w:b w:val="0"/>
          <w:bCs w:val="0"/>
          <w:sz w:val="32"/>
          <w:szCs w:val="32"/>
          <w:highlight w:val="none"/>
          <w:u w:val="none"/>
          <w:lang w:val="en-US" w:eastAsia="zh-CN"/>
        </w:rPr>
        <w:t>改</w:t>
      </w:r>
      <w:r>
        <w:rPr>
          <w:rFonts w:hint="eastAsia" w:ascii="Times New Roman" w:hAnsi="Times New Roman" w:cs="Times New Roman"/>
          <w:b w:val="0"/>
          <w:bCs w:val="0"/>
          <w:sz w:val="32"/>
          <w:szCs w:val="32"/>
          <w:highlight w:val="none"/>
          <w:u w:val="none"/>
          <w:lang w:val="en-US" w:eastAsia="zh-CN"/>
        </w:rPr>
        <w:t>”</w:t>
      </w:r>
      <w:r>
        <w:rPr>
          <w:rFonts w:hint="default" w:ascii="Times New Roman" w:hAnsi="Times New Roman" w:eastAsia="仿宋_GB2312" w:cs="Times New Roman"/>
          <w:b w:val="0"/>
          <w:bCs w:val="0"/>
          <w:sz w:val="32"/>
          <w:szCs w:val="32"/>
          <w:highlight w:val="none"/>
          <w:u w:val="none"/>
          <w:lang w:val="en-US" w:eastAsia="zh-CN"/>
        </w:rPr>
        <w:t>要坚决到位、</w:t>
      </w:r>
      <w:r>
        <w:rPr>
          <w:rFonts w:hint="eastAsia" w:ascii="Times New Roman" w:hAnsi="Times New Roman" w:cs="Times New Roman"/>
          <w:b w:val="0"/>
          <w:bCs w:val="0"/>
          <w:sz w:val="32"/>
          <w:szCs w:val="32"/>
          <w:highlight w:val="none"/>
          <w:u w:val="none"/>
          <w:lang w:val="en-US" w:eastAsia="zh-CN"/>
        </w:rPr>
        <w:t>“</w:t>
      </w:r>
      <w:r>
        <w:rPr>
          <w:rFonts w:hint="default" w:ascii="Times New Roman" w:hAnsi="Times New Roman" w:eastAsia="仿宋_GB2312" w:cs="Times New Roman"/>
          <w:b w:val="0"/>
          <w:bCs w:val="0"/>
          <w:sz w:val="32"/>
          <w:szCs w:val="32"/>
          <w:highlight w:val="none"/>
          <w:u w:val="none"/>
          <w:lang w:val="en-US" w:eastAsia="zh-CN"/>
        </w:rPr>
        <w:t>治</w:t>
      </w:r>
      <w:r>
        <w:rPr>
          <w:rFonts w:hint="eastAsia" w:ascii="Times New Roman" w:hAnsi="Times New Roman" w:cs="Times New Roman"/>
          <w:b w:val="0"/>
          <w:bCs w:val="0"/>
          <w:sz w:val="32"/>
          <w:szCs w:val="32"/>
          <w:highlight w:val="none"/>
          <w:u w:val="none"/>
          <w:lang w:val="en-US" w:eastAsia="zh-CN"/>
        </w:rPr>
        <w:t>”</w:t>
      </w:r>
      <w:r>
        <w:rPr>
          <w:rFonts w:hint="default" w:ascii="Times New Roman" w:hAnsi="Times New Roman" w:eastAsia="仿宋_GB2312" w:cs="Times New Roman"/>
          <w:b w:val="0"/>
          <w:bCs w:val="0"/>
          <w:sz w:val="32"/>
          <w:szCs w:val="32"/>
          <w:highlight w:val="none"/>
          <w:u w:val="none"/>
          <w:lang w:val="en-US" w:eastAsia="zh-CN"/>
        </w:rPr>
        <w:t>要系统集成的要求，</w:t>
      </w:r>
      <w:r>
        <w:rPr>
          <w:rFonts w:hint="default" w:ascii="Times New Roman" w:hAnsi="Times New Roman" w:eastAsia="仿宋_GB2312" w:cs="Times New Roman"/>
          <w:sz w:val="32"/>
          <w:szCs w:val="32"/>
          <w:highlight w:val="none"/>
          <w:lang w:val="en-US" w:eastAsia="zh-CN"/>
        </w:rPr>
        <w:t>认真制定工作方案，建立整改台账，逐项分解任务，分类施策，倒排工期，</w:t>
      </w:r>
      <w:r>
        <w:rPr>
          <w:rFonts w:hint="default" w:ascii="Times New Roman" w:hAnsi="Times New Roman" w:eastAsia="仿宋_GB2312" w:cs="Times New Roman"/>
          <w:sz w:val="32"/>
          <w:szCs w:val="32"/>
          <w:highlight w:val="none"/>
          <w:lang w:eastAsia="zh-CN"/>
        </w:rPr>
        <w:t>责任到人，逐项逐条落实整改目标任务，确保</w:t>
      </w:r>
      <w:r>
        <w:rPr>
          <w:rFonts w:hint="default" w:ascii="Times New Roman" w:hAnsi="Times New Roman" w:eastAsia="仿宋_GB2312" w:cs="Times New Roman"/>
          <w:b w:val="0"/>
          <w:bCs w:val="0"/>
          <w:sz w:val="32"/>
          <w:szCs w:val="32"/>
          <w:highlight w:val="none"/>
          <w:u w:val="none"/>
          <w:lang w:val="en-US" w:eastAsia="zh-CN"/>
        </w:rPr>
        <w:t>整改真实、完整、合规。同时，</w:t>
      </w:r>
      <w:r>
        <w:rPr>
          <w:rFonts w:hint="default" w:ascii="Times New Roman" w:hAnsi="Times New Roman" w:eastAsia="仿宋_GB2312" w:cs="Times New Roman"/>
          <w:sz w:val="32"/>
          <w:szCs w:val="32"/>
          <w:highlight w:val="none"/>
          <w:lang w:val="en-US" w:eastAsia="zh-CN"/>
        </w:rPr>
        <w:t>注重从自身找原因，对履职不到位等主观因素造成的问题，采取措施立即纠正；对体制机制不完善等客观原因导致的问题，加强沟通协调，建立健全相关制度规定。</w:t>
      </w:r>
      <w:r>
        <w:rPr>
          <w:rFonts w:hint="default" w:ascii="Times New Roman" w:hAnsi="Times New Roman" w:eastAsia="仿宋_GB2312" w:cs="Times New Roman"/>
          <w:b w:val="0"/>
          <w:bCs w:val="0"/>
          <w:sz w:val="32"/>
          <w:szCs w:val="32"/>
          <w:highlight w:val="none"/>
          <w:u w:val="none"/>
          <w:lang w:val="en-US" w:eastAsia="zh-CN"/>
        </w:rPr>
        <w:t>另一方面，</w:t>
      </w:r>
      <w:r>
        <w:rPr>
          <w:rFonts w:hint="default" w:ascii="Times New Roman" w:hAnsi="Times New Roman" w:eastAsia="仿宋_GB2312" w:cs="Times New Roman"/>
          <w:sz w:val="32"/>
          <w:szCs w:val="32"/>
          <w:highlight w:val="none"/>
          <w:lang w:val="en-US" w:eastAsia="zh-CN"/>
        </w:rPr>
        <w:t>有关</w:t>
      </w:r>
      <w:r>
        <w:rPr>
          <w:rFonts w:hint="default" w:ascii="Times New Roman" w:hAnsi="Times New Roman" w:cs="Times New Roman"/>
          <w:sz w:val="32"/>
          <w:szCs w:val="32"/>
          <w:highlight w:val="none"/>
          <w:lang w:val="en-US" w:eastAsia="zh-CN"/>
        </w:rPr>
        <w:t>行业</w:t>
      </w:r>
      <w:r>
        <w:rPr>
          <w:rFonts w:hint="default" w:ascii="Times New Roman" w:hAnsi="Times New Roman" w:eastAsia="仿宋_GB2312" w:cs="Times New Roman"/>
          <w:sz w:val="32"/>
          <w:szCs w:val="32"/>
          <w:highlight w:val="none"/>
          <w:lang w:val="en-US" w:eastAsia="zh-CN"/>
        </w:rPr>
        <w:t>部门切实履行监督管理责任</w:t>
      </w:r>
      <w:r>
        <w:rPr>
          <w:rFonts w:hint="eastAsia" w:ascii="Times New Roman" w:hAnsi="Times New Roman"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在推动被审计单位整改</w:t>
      </w:r>
      <w:r>
        <w:rPr>
          <w:rFonts w:hint="default" w:ascii="Times New Roman" w:hAnsi="Times New Roman" w:cs="Times New Roman"/>
          <w:sz w:val="32"/>
          <w:szCs w:val="32"/>
          <w:highlight w:val="none"/>
          <w:lang w:val="en-US" w:eastAsia="zh-CN"/>
        </w:rPr>
        <w:t>工作</w:t>
      </w:r>
      <w:r>
        <w:rPr>
          <w:rFonts w:hint="default" w:ascii="Times New Roman" w:hAnsi="Times New Roman" w:eastAsia="仿宋_GB2312" w:cs="Times New Roman"/>
          <w:sz w:val="32"/>
          <w:szCs w:val="32"/>
          <w:highlight w:val="none"/>
          <w:lang w:val="en-US" w:eastAsia="zh-CN"/>
        </w:rPr>
        <w:t>的同时，注重局部整改与系统治理相结合，深入研究本行业本领域审计查出问题背后的体制障碍、机制缺陷和制度漏洞，坚持举一反三</w:t>
      </w:r>
      <w:r>
        <w:rPr>
          <w:rFonts w:hint="eastAsia" w:ascii="Times New Roman" w:hAnsi="Times New Roman"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标本兼治。</w:t>
      </w:r>
    </w:p>
    <w:p>
      <w:pPr>
        <w:numPr>
          <w:ilvl w:val="0"/>
          <w:numId w:val="0"/>
        </w:numPr>
        <w:pBdr>
          <w:top w:val="none" w:color="auto" w:sz="0" w:space="1"/>
          <w:left w:val="none" w:color="auto" w:sz="0" w:space="4"/>
          <w:bottom w:val="none" w:color="auto" w:sz="0" w:space="1"/>
          <w:right w:val="none" w:color="auto" w:sz="0" w:space="4"/>
          <w:between w:val="none" w:color="auto" w:sz="0" w:space="0"/>
        </w:pBdr>
        <w:spacing w:line="560" w:lineRule="exact"/>
        <w:ind w:firstLine="632" w:firstLineChars="200"/>
        <w:rPr>
          <w:rStyle w:val="10"/>
          <w:rFonts w:hint="default" w:ascii="Times New Roman" w:hAnsi="Times New Roman" w:eastAsia="方正黑体_GBK"/>
          <w:bCs/>
          <w:kern w:val="0"/>
          <w:szCs w:val="32"/>
          <w:lang w:val="en-US" w:eastAsia="zh-CN"/>
        </w:rPr>
      </w:pPr>
      <w:r>
        <w:rPr>
          <w:rStyle w:val="10"/>
          <w:rFonts w:hint="eastAsia" w:ascii="黑体" w:hAnsi="黑体" w:eastAsia="黑体" w:cs="黑体"/>
          <w:bCs/>
          <w:kern w:val="0"/>
          <w:szCs w:val="32"/>
          <w:lang w:val="en-US" w:eastAsia="zh-CN"/>
        </w:rPr>
        <w:t>四、“三类监督”整改合力进一步加强</w:t>
      </w:r>
    </w:p>
    <w:p>
      <w:pPr>
        <w:numPr>
          <w:ilvl w:val="0"/>
          <w:numId w:val="0"/>
        </w:numPr>
        <w:pBdr>
          <w:top w:val="none" w:color="auto" w:sz="0" w:space="1"/>
          <w:left w:val="none" w:color="auto" w:sz="0" w:space="4"/>
          <w:bottom w:val="none" w:color="auto" w:sz="0" w:space="1"/>
          <w:right w:val="none" w:color="auto" w:sz="0" w:space="4"/>
          <w:between w:val="none" w:color="auto" w:sz="0" w:space="0"/>
        </w:pBdr>
        <w:spacing w:line="560" w:lineRule="exact"/>
        <w:ind w:firstLine="632"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持续加强审计监督与纪检监察、巡视巡察</w:t>
      </w:r>
      <w:r>
        <w:rPr>
          <w:rFonts w:hint="eastAsia" w:cs="Times New Roman"/>
          <w:sz w:val="32"/>
          <w:szCs w:val="32"/>
          <w:highlight w:val="none"/>
          <w:lang w:val="en-US" w:eastAsia="zh-CN"/>
        </w:rPr>
        <w:t>监督</w:t>
      </w:r>
      <w:r>
        <w:rPr>
          <w:rFonts w:hint="default" w:ascii="Times New Roman" w:hAnsi="Times New Roman" w:eastAsia="仿宋_GB2312" w:cs="Times New Roman"/>
          <w:sz w:val="32"/>
          <w:szCs w:val="32"/>
          <w:highlight w:val="none"/>
          <w:lang w:val="en-US" w:eastAsia="zh-CN"/>
        </w:rPr>
        <w:t>贯通</w:t>
      </w:r>
      <w:r>
        <w:rPr>
          <w:rFonts w:hint="eastAsia" w:cs="Times New Roman"/>
          <w:sz w:val="32"/>
          <w:szCs w:val="32"/>
          <w:highlight w:val="none"/>
          <w:lang w:val="en-US" w:eastAsia="zh-CN"/>
        </w:rPr>
        <w:t>协同</w:t>
      </w:r>
      <w:r>
        <w:rPr>
          <w:rFonts w:hint="default" w:ascii="Times New Roman" w:hAnsi="Times New Roman" w:eastAsia="仿宋_GB2312" w:cs="Times New Roman"/>
          <w:sz w:val="32"/>
          <w:szCs w:val="32"/>
          <w:highlight w:val="none"/>
          <w:lang w:val="en-US" w:eastAsia="zh-CN"/>
        </w:rPr>
        <w:t>，形成</w:t>
      </w:r>
      <w:r>
        <w:rPr>
          <w:rFonts w:hint="eastAsia" w:cs="Times New Roman"/>
          <w:sz w:val="32"/>
          <w:szCs w:val="32"/>
          <w:highlight w:val="none"/>
          <w:lang w:val="en-US" w:eastAsia="zh-CN"/>
        </w:rPr>
        <w:t>工作</w:t>
      </w:r>
      <w:r>
        <w:rPr>
          <w:rFonts w:hint="default" w:ascii="Times New Roman" w:hAnsi="Times New Roman" w:eastAsia="仿宋_GB2312" w:cs="Times New Roman"/>
          <w:sz w:val="32"/>
          <w:szCs w:val="32"/>
          <w:highlight w:val="none"/>
          <w:lang w:val="en-US" w:eastAsia="zh-CN"/>
        </w:rPr>
        <w:t>合力。</w:t>
      </w:r>
      <w:r>
        <w:rPr>
          <w:rFonts w:hint="eastAsia" w:cs="Times New Roman"/>
          <w:sz w:val="32"/>
          <w:szCs w:val="32"/>
          <w:highlight w:val="none"/>
          <w:lang w:val="en-US" w:eastAsia="zh-CN"/>
        </w:rPr>
        <w:t>积极</w:t>
      </w:r>
      <w:r>
        <w:rPr>
          <w:rFonts w:hint="default" w:ascii="Times New Roman" w:hAnsi="Times New Roman" w:eastAsia="仿宋_GB2312" w:cs="Times New Roman"/>
          <w:sz w:val="32"/>
          <w:szCs w:val="32"/>
          <w:highlight w:val="none"/>
          <w:lang w:val="en-US" w:eastAsia="zh-CN"/>
        </w:rPr>
        <w:t>配合自治区党委巡视工作，及时提供</w:t>
      </w:r>
      <w:r>
        <w:rPr>
          <w:rFonts w:hint="eastAsia" w:ascii="Times New Roman" w:hAnsi="Times New Roman" w:cs="Times New Roman"/>
          <w:sz w:val="32"/>
          <w:szCs w:val="32"/>
          <w:highlight w:val="none"/>
          <w:lang w:val="en-US" w:eastAsia="zh-CN"/>
        </w:rPr>
        <w:t>有关部门</w:t>
      </w:r>
      <w:r>
        <w:rPr>
          <w:rFonts w:hint="default" w:ascii="Times New Roman" w:hAnsi="Times New Roman" w:eastAsia="仿宋_GB2312" w:cs="Times New Roman"/>
          <w:sz w:val="32"/>
          <w:szCs w:val="32"/>
          <w:highlight w:val="none"/>
          <w:lang w:val="en-US" w:eastAsia="zh-CN"/>
        </w:rPr>
        <w:t>审计查出问题及整改情况。同时，及时移送问题（疑点）线索，</w:t>
      </w:r>
      <w:r>
        <w:rPr>
          <w:rFonts w:hint="eastAsia" w:ascii="Times New Roman" w:hAnsi="Times New Roman" w:cs="Times New Roman"/>
          <w:sz w:val="32"/>
          <w:szCs w:val="32"/>
          <w:highlight w:val="none"/>
          <w:lang w:val="en-US" w:eastAsia="zh-CN"/>
        </w:rPr>
        <w:t>为党风廉政建设和反腐败斗争提供支持</w:t>
      </w:r>
      <w:r>
        <w:rPr>
          <w:rFonts w:hint="default" w:ascii="Times New Roman" w:hAnsi="Times New Roman" w:eastAsia="仿宋_GB2312" w:cs="Times New Roman"/>
          <w:sz w:val="32"/>
          <w:szCs w:val="32"/>
          <w:highlight w:val="none"/>
          <w:lang w:val="en-US" w:eastAsia="zh-CN"/>
        </w:rPr>
        <w:t>。</w:t>
      </w:r>
    </w:p>
    <w:p>
      <w:pPr>
        <w:numPr>
          <w:ilvl w:val="0"/>
          <w:numId w:val="0"/>
        </w:numPr>
        <w:pBdr>
          <w:top w:val="none" w:color="auto" w:sz="0" w:space="1"/>
          <w:left w:val="none" w:color="auto" w:sz="0" w:space="4"/>
          <w:bottom w:val="none" w:color="auto" w:sz="0" w:space="1"/>
          <w:right w:val="none" w:color="auto" w:sz="0" w:space="4"/>
          <w:between w:val="none" w:color="auto" w:sz="0" w:space="0"/>
        </w:pBdr>
        <w:spacing w:line="560" w:lineRule="exact"/>
        <w:ind w:firstLine="632" w:firstLineChars="200"/>
        <w:rPr>
          <w:rFonts w:hint="eastAsia" w:ascii="黑体" w:hAnsi="黑体" w:eastAsia="黑体" w:cs="黑体"/>
        </w:rPr>
      </w:pPr>
      <w:r>
        <w:rPr>
          <w:rFonts w:hint="eastAsia" w:ascii="黑体" w:hAnsi="黑体" w:eastAsia="黑体" w:cs="黑体"/>
          <w:lang w:eastAsia="zh-CN"/>
        </w:rPr>
        <w:t>五、审计</w:t>
      </w:r>
      <w:r>
        <w:rPr>
          <w:rStyle w:val="10"/>
          <w:rFonts w:hint="eastAsia" w:ascii="黑体" w:hAnsi="黑体" w:eastAsia="黑体" w:cs="黑体"/>
          <w:kern w:val="0"/>
          <w:szCs w:val="32"/>
        </w:rPr>
        <w:t>整改</w:t>
      </w:r>
      <w:r>
        <w:rPr>
          <w:rFonts w:hint="eastAsia" w:ascii="黑体" w:hAnsi="黑体" w:eastAsia="黑体" w:cs="黑体"/>
        </w:rPr>
        <w:t>成效</w:t>
      </w:r>
      <w:r>
        <w:rPr>
          <w:rFonts w:hint="eastAsia" w:ascii="黑体" w:hAnsi="黑体" w:eastAsia="黑体" w:cs="黑体"/>
          <w:lang w:eastAsia="zh-CN"/>
        </w:rPr>
        <w:t>突出</w:t>
      </w:r>
    </w:p>
    <w:p>
      <w:pPr>
        <w:pBdr>
          <w:top w:val="none" w:color="auto" w:sz="0" w:space="1"/>
          <w:left w:val="none" w:color="auto" w:sz="0" w:space="4"/>
          <w:bottom w:val="none" w:color="auto" w:sz="0" w:space="1"/>
          <w:right w:val="none" w:color="auto" w:sz="0" w:space="4"/>
          <w:between w:val="none" w:color="auto" w:sz="0" w:space="0"/>
        </w:pBdr>
        <w:spacing w:line="560" w:lineRule="exact"/>
        <w:ind w:firstLine="632" w:firstLineChars="200"/>
        <w:rPr>
          <w:rFonts w:ascii="Times New Roman" w:hAnsi="Times New Roman"/>
        </w:rPr>
      </w:pPr>
      <w:r>
        <w:rPr>
          <w:rFonts w:hint="default" w:ascii="Times New Roman" w:hAnsi="Times New Roman" w:eastAsia="仿宋_GB2312" w:cs="Times New Roman"/>
          <w:color w:val="auto"/>
          <w:sz w:val="32"/>
          <w:szCs w:val="32"/>
          <w:highlight w:val="none"/>
          <w:lang w:eastAsia="zh-CN"/>
        </w:rPr>
        <w:t>总</w:t>
      </w:r>
      <w:r>
        <w:rPr>
          <w:rFonts w:hint="default" w:ascii="Times New Roman" w:hAnsi="Times New Roman" w:cs="Times New Roman"/>
          <w:color w:val="auto"/>
          <w:sz w:val="32"/>
          <w:szCs w:val="32"/>
          <w:highlight w:val="none"/>
          <w:lang w:val="en-US" w:eastAsia="zh-CN"/>
        </w:rPr>
        <w:t>的</w:t>
      </w:r>
      <w:r>
        <w:rPr>
          <w:rFonts w:hint="default" w:ascii="Times New Roman" w:hAnsi="Times New Roman" w:eastAsia="仿宋_GB2312" w:cs="Times New Roman"/>
          <w:color w:val="auto"/>
          <w:sz w:val="32"/>
          <w:szCs w:val="32"/>
          <w:highlight w:val="none"/>
          <w:lang w:val="en-US" w:eastAsia="zh-CN"/>
        </w:rPr>
        <w:t>来</w:t>
      </w:r>
      <w:r>
        <w:rPr>
          <w:rFonts w:hint="default" w:ascii="Times New Roman" w:hAnsi="Times New Roman" w:eastAsia="仿宋_GB2312" w:cs="Times New Roman"/>
          <w:color w:val="auto"/>
          <w:sz w:val="32"/>
          <w:szCs w:val="32"/>
          <w:highlight w:val="none"/>
          <w:lang w:eastAsia="zh-CN"/>
        </w:rPr>
        <w:t>看，</w:t>
      </w:r>
      <w:r>
        <w:rPr>
          <w:rFonts w:hint="default" w:ascii="Times New Roman" w:hAnsi="Times New Roman" w:eastAsia="仿宋_GB2312" w:cs="Times New Roman"/>
          <w:b w:val="0"/>
          <w:bCs w:val="0"/>
          <w:color w:val="auto"/>
          <w:sz w:val="32"/>
          <w:szCs w:val="32"/>
          <w:highlight w:val="none"/>
        </w:rPr>
        <w:t>今年</w:t>
      </w:r>
      <w:r>
        <w:rPr>
          <w:rFonts w:hint="default" w:ascii="Times New Roman" w:hAnsi="Times New Roman" w:eastAsia="仿宋_GB2312" w:cs="Times New Roman"/>
          <w:b w:val="0"/>
          <w:bCs w:val="0"/>
          <w:sz w:val="32"/>
          <w:szCs w:val="32"/>
          <w:highlight w:val="none"/>
          <w:lang w:val="en-US" w:eastAsia="zh-CN"/>
        </w:rPr>
        <w:t>审计</w:t>
      </w:r>
      <w:r>
        <w:rPr>
          <w:rFonts w:hint="eastAsia" w:cs="Times New Roman"/>
          <w:b w:val="0"/>
          <w:bCs w:val="0"/>
          <w:sz w:val="32"/>
          <w:szCs w:val="32"/>
          <w:highlight w:val="none"/>
          <w:lang w:val="en-US" w:eastAsia="zh-CN"/>
        </w:rPr>
        <w:t>查出问题的</w:t>
      </w:r>
      <w:r>
        <w:rPr>
          <w:rFonts w:hint="default" w:ascii="Times New Roman" w:hAnsi="Times New Roman" w:eastAsia="仿宋_GB2312" w:cs="Times New Roman"/>
          <w:b w:val="0"/>
          <w:bCs w:val="0"/>
          <w:sz w:val="32"/>
          <w:szCs w:val="32"/>
          <w:highlight w:val="none"/>
          <w:lang w:val="en-US" w:eastAsia="zh-CN"/>
        </w:rPr>
        <w:t>整改质量进一步提高</w:t>
      </w:r>
      <w:r>
        <w:rPr>
          <w:rFonts w:hint="default" w:ascii="Times New Roman" w:hAnsi="Times New Roman" w:eastAsia="仿宋_GB2312" w:cs="Times New Roman"/>
          <w:color w:val="auto"/>
          <w:sz w:val="32"/>
          <w:szCs w:val="32"/>
          <w:highlight w:val="none"/>
          <w:lang w:eastAsia="zh-CN"/>
        </w:rPr>
        <w:t>，有关部门和</w:t>
      </w:r>
      <w:r>
        <w:rPr>
          <w:rFonts w:hint="eastAsia" w:cs="Times New Roman"/>
          <w:color w:val="auto"/>
          <w:sz w:val="32"/>
          <w:szCs w:val="32"/>
          <w:highlight w:val="none"/>
          <w:lang w:eastAsia="zh-CN"/>
        </w:rPr>
        <w:t>地县</w:t>
      </w:r>
      <w:r>
        <w:rPr>
          <w:rFonts w:hint="default" w:ascii="Times New Roman" w:hAnsi="Times New Roman" w:eastAsia="仿宋_GB2312" w:cs="Times New Roman"/>
          <w:color w:val="auto"/>
          <w:sz w:val="32"/>
          <w:szCs w:val="32"/>
          <w:highlight w:val="none"/>
          <w:lang w:eastAsia="zh-CN"/>
        </w:rPr>
        <w:t>审计整改责任意识明显增强</w:t>
      </w:r>
      <w:r>
        <w:rPr>
          <w:rFonts w:hint="default" w:ascii="Times New Roman" w:hAnsi="Times New Roman" w:eastAsia="仿宋_GB2312" w:cs="Times New Roman"/>
          <w:b w:val="0"/>
          <w:bCs w:val="0"/>
          <w:sz w:val="32"/>
          <w:szCs w:val="32"/>
          <w:highlight w:val="none"/>
          <w:lang w:val="en-US" w:eastAsia="zh-CN"/>
        </w:rPr>
        <w:t>，</w:t>
      </w:r>
      <w:r>
        <w:rPr>
          <w:rFonts w:hint="default" w:ascii="Times New Roman" w:hAnsi="Times New Roman" w:eastAsia="仿宋_GB2312" w:cs="Times New Roman"/>
          <w:color w:val="auto"/>
          <w:sz w:val="32"/>
          <w:szCs w:val="32"/>
          <w:highlight w:val="none"/>
          <w:lang w:eastAsia="zh-CN"/>
        </w:rPr>
        <w:t>健全完善了</w:t>
      </w:r>
      <w:r>
        <w:rPr>
          <w:rFonts w:hint="default" w:ascii="Times New Roman" w:hAnsi="Times New Roman" w:eastAsia="仿宋_GB2312" w:cs="Times New Roman"/>
          <w:b w:val="0"/>
          <w:bCs w:val="0"/>
          <w:sz w:val="32"/>
          <w:szCs w:val="32"/>
          <w:highlight w:val="none"/>
          <w:lang w:val="en-US" w:eastAsia="zh-CN"/>
        </w:rPr>
        <w:t>一批针对性、操作性强的制度办法，屡审屡犯问题逐年减少</w:t>
      </w:r>
      <w:r>
        <w:rPr>
          <w:rFonts w:hint="default" w:ascii="Times New Roman" w:hAnsi="Times New Roman" w:eastAsia="仿宋_GB2312" w:cs="Times New Roman"/>
          <w:color w:val="auto"/>
          <w:sz w:val="32"/>
          <w:szCs w:val="32"/>
          <w:highlight w:val="none"/>
          <w:lang w:eastAsia="zh-CN"/>
        </w:rPr>
        <w:t>。</w:t>
      </w:r>
      <w:r>
        <w:rPr>
          <w:rFonts w:ascii="Times New Roman" w:hAnsi="Times New Roman"/>
        </w:rPr>
        <w:t>截至2020年1</w:t>
      </w:r>
      <w:r>
        <w:rPr>
          <w:rFonts w:hint="default" w:ascii="Times New Roman" w:hAnsi="Times New Roman"/>
        </w:rPr>
        <w:t>2</w:t>
      </w:r>
      <w:r>
        <w:rPr>
          <w:rFonts w:ascii="Times New Roman" w:hAnsi="Times New Roman"/>
        </w:rPr>
        <w:t>月</w:t>
      </w:r>
      <w:r>
        <w:rPr>
          <w:rFonts w:hint="default" w:ascii="Times New Roman" w:hAnsi="Times New Roman"/>
        </w:rPr>
        <w:t>初</w:t>
      </w:r>
      <w:r>
        <w:rPr>
          <w:rFonts w:ascii="Times New Roman" w:hAnsi="Times New Roman"/>
        </w:rPr>
        <w:t>，</w:t>
      </w:r>
      <w:r>
        <w:rPr>
          <w:rFonts w:hint="default" w:ascii="Times New Roman" w:hAnsi="Times New Roman"/>
        </w:rPr>
        <w:t>审计查出</w:t>
      </w:r>
      <w:r>
        <w:rPr>
          <w:rFonts w:hint="default" w:ascii="Times New Roman" w:hAnsi="Times New Roman"/>
          <w:lang w:val="en-US"/>
        </w:rPr>
        <w:t>的</w:t>
      </w:r>
      <w:r>
        <w:rPr>
          <w:rFonts w:hint="default" w:ascii="Times New Roman" w:hAnsi="Times New Roman"/>
        </w:rPr>
        <w:t>742个具体问题中，602个已完成整改（</w:t>
      </w:r>
      <w:r>
        <w:rPr>
          <w:rFonts w:hint="eastAsia"/>
          <w:lang w:eastAsia="zh-CN"/>
        </w:rPr>
        <w:t>整改率</w:t>
      </w:r>
      <w:r>
        <w:rPr>
          <w:rFonts w:hint="default" w:ascii="Times New Roman" w:hAnsi="Times New Roman"/>
        </w:rPr>
        <w:t>81.13%）</w:t>
      </w:r>
      <w:r>
        <w:rPr>
          <w:rFonts w:hint="default" w:ascii="Times New Roman" w:hAnsi="Times New Roman"/>
          <w:lang w:val="en-US"/>
        </w:rPr>
        <w:t>，</w:t>
      </w:r>
      <w:r>
        <w:rPr>
          <w:rFonts w:hint="default" w:ascii="Times New Roman" w:hAnsi="Times New Roman"/>
        </w:rPr>
        <w:t>整改金额82.92亿元，其中：上缴国库40.81亿元、追回挤占挪用出借资金4.29亿元、盘活资产资金11.61亿元、促进拨付资金24.37亿元，通过清收清退清理结转结余调整账务等其他方式整改1.85亿元。追责问责126人</w:t>
      </w:r>
      <w:r>
        <w:rPr>
          <w:rFonts w:hint="eastAsia"/>
          <w:lang w:eastAsia="zh-CN"/>
        </w:rPr>
        <w:t>，</w:t>
      </w:r>
      <w:r>
        <w:rPr>
          <w:rFonts w:hint="default" w:ascii="Times New Roman" w:hAnsi="Times New Roman"/>
        </w:rPr>
        <w:t>健全完善制度104项</w:t>
      </w:r>
      <w:r>
        <w:rPr>
          <w:rFonts w:hint="default" w:ascii="Times New Roman" w:hAnsi="Times New Roman"/>
          <w:lang w:eastAsia="zh-CN"/>
        </w:rPr>
        <w:t>，</w:t>
      </w:r>
      <w:r>
        <w:rPr>
          <w:rFonts w:ascii="Times New Roman" w:hAnsi="Times New Roman"/>
        </w:rPr>
        <w:t>具体成效包括：</w:t>
      </w:r>
    </w:p>
    <w:p>
      <w:pPr>
        <w:numPr>
          <w:ilvl w:val="0"/>
          <w:numId w:val="0"/>
        </w:numPr>
        <w:pBdr>
          <w:top w:val="none" w:color="auto" w:sz="0" w:space="1"/>
          <w:left w:val="none" w:color="auto" w:sz="0" w:space="4"/>
          <w:bottom w:val="none" w:color="auto" w:sz="0" w:space="1"/>
          <w:right w:val="none" w:color="auto" w:sz="0" w:space="4"/>
          <w:between w:val="none" w:color="auto" w:sz="0" w:space="0"/>
        </w:pBdr>
        <w:tabs>
          <w:tab w:val="left" w:pos="1440"/>
        </w:tabs>
        <w:overflowPunct w:val="0"/>
        <w:adjustRightInd w:val="0"/>
        <w:snapToGrid w:val="0"/>
        <w:spacing w:line="560" w:lineRule="exact"/>
        <w:ind w:firstLine="632" w:firstLineChars="200"/>
        <w:rPr>
          <w:rFonts w:ascii="Times New Roman" w:hAnsi="Times New Roman"/>
        </w:rPr>
      </w:pPr>
      <w:r>
        <w:rPr>
          <w:rFonts w:hint="eastAsia" w:ascii="Times New Roman" w:hAnsi="Times New Roman" w:cs="Times New Roman"/>
          <w:b/>
          <w:bCs/>
          <w:lang w:eastAsia="zh-CN"/>
        </w:rPr>
        <w:t>一是</w:t>
      </w:r>
      <w:r>
        <w:rPr>
          <w:rFonts w:ascii="Times New Roman" w:hAnsi="Times New Roman"/>
          <w:b/>
          <w:bCs/>
        </w:rPr>
        <w:t>促进有限财政资源发挥更大效益。</w:t>
      </w:r>
      <w:r>
        <w:rPr>
          <w:rFonts w:ascii="Times New Roman" w:hAnsi="Times New Roman"/>
          <w:szCs w:val="32"/>
          <w:shd w:val="clear" w:color="auto" w:fill="FFFFFF"/>
        </w:rPr>
        <w:t>审计整改推动</w:t>
      </w:r>
      <w:r>
        <w:rPr>
          <w:rFonts w:ascii="Times New Roman" w:hAnsi="Times New Roman"/>
        </w:rPr>
        <w:t>财政</w:t>
      </w:r>
      <w:r>
        <w:rPr>
          <w:rFonts w:hint="default" w:ascii="Times New Roman" w:hAnsi="Times New Roman"/>
          <w:lang w:eastAsia="zh-CN"/>
        </w:rPr>
        <w:t>部门</w:t>
      </w:r>
      <w:r>
        <w:rPr>
          <w:rFonts w:hint="default" w:ascii="Times New Roman" w:hAnsi="Times New Roman" w:eastAsia="仿宋_GB2312" w:cs="Times New Roman"/>
          <w:color w:val="auto"/>
          <w:sz w:val="32"/>
          <w:szCs w:val="32"/>
          <w:highlight w:val="none"/>
          <w:u w:val="none"/>
          <w:lang w:eastAsia="zh-CN"/>
        </w:rPr>
        <w:t>进一步</w:t>
      </w:r>
      <w:r>
        <w:rPr>
          <w:rFonts w:hint="default" w:ascii="Times New Roman" w:hAnsi="Times New Roman" w:cs="Times New Roman"/>
          <w:color w:val="auto"/>
          <w:sz w:val="32"/>
          <w:szCs w:val="32"/>
          <w:highlight w:val="none"/>
          <w:u w:val="none"/>
          <w:lang w:eastAsia="zh-CN"/>
        </w:rPr>
        <w:t>加强</w:t>
      </w:r>
      <w:r>
        <w:rPr>
          <w:rFonts w:hint="default" w:ascii="Times New Roman" w:hAnsi="Times New Roman" w:eastAsia="仿宋_GB2312" w:cs="Times New Roman"/>
          <w:color w:val="auto"/>
          <w:sz w:val="32"/>
          <w:szCs w:val="32"/>
          <w:highlight w:val="none"/>
          <w:u w:val="none"/>
          <w:lang w:eastAsia="zh-CN"/>
        </w:rPr>
        <w:t>全口径预算管理</w:t>
      </w:r>
      <w:r>
        <w:rPr>
          <w:rFonts w:hint="default" w:ascii="Times New Roman" w:hAnsi="Times New Roman" w:cs="Times New Roman"/>
          <w:color w:val="auto"/>
          <w:sz w:val="32"/>
          <w:szCs w:val="32"/>
          <w:highlight w:val="none"/>
          <w:u w:val="none"/>
          <w:lang w:eastAsia="zh-CN"/>
        </w:rPr>
        <w:t>，</w:t>
      </w:r>
      <w:r>
        <w:rPr>
          <w:rFonts w:hint="eastAsia" w:cs="Times New Roman"/>
          <w:color w:val="auto"/>
          <w:sz w:val="32"/>
          <w:szCs w:val="32"/>
          <w:highlight w:val="none"/>
          <w:u w:val="none"/>
          <w:lang w:eastAsia="zh-CN"/>
        </w:rPr>
        <w:t>强化</w:t>
      </w:r>
      <w:r>
        <w:rPr>
          <w:rFonts w:hint="default" w:ascii="Times New Roman" w:hAnsi="Times New Roman" w:eastAsia="仿宋_GB2312" w:cs="Times New Roman"/>
          <w:color w:val="auto"/>
          <w:sz w:val="32"/>
          <w:szCs w:val="32"/>
          <w:highlight w:val="none"/>
          <w:u w:val="none"/>
          <w:lang w:val="en-US" w:eastAsia="zh-CN"/>
        </w:rPr>
        <w:t>部门单位预算支出监管</w:t>
      </w:r>
      <w:r>
        <w:rPr>
          <w:rFonts w:hint="default" w:ascii="Times New Roman" w:hAnsi="Times New Roman" w:cs="Times New Roman"/>
          <w:color w:val="auto"/>
          <w:sz w:val="32"/>
          <w:szCs w:val="32"/>
          <w:highlight w:val="none"/>
          <w:u w:val="none"/>
          <w:lang w:val="en-US" w:eastAsia="zh-CN"/>
        </w:rPr>
        <w:t>，落实</w:t>
      </w:r>
      <w:r>
        <w:rPr>
          <w:rFonts w:hint="default" w:ascii="Times New Roman" w:hAnsi="Times New Roman" w:eastAsia="仿宋_GB2312" w:cs="Times New Roman"/>
          <w:b w:val="0"/>
          <w:bCs w:val="0"/>
          <w:color w:val="auto"/>
          <w:sz w:val="32"/>
          <w:szCs w:val="32"/>
          <w:highlight w:val="none"/>
          <w:u w:val="none"/>
          <w:lang w:eastAsia="zh-CN"/>
        </w:rPr>
        <w:t>绩效评价结果</w:t>
      </w:r>
      <w:r>
        <w:rPr>
          <w:rFonts w:hint="eastAsia" w:ascii="Times New Roman" w:hAnsi="Times New Roman" w:cs="Times New Roman"/>
          <w:b w:val="0"/>
          <w:bCs w:val="0"/>
          <w:color w:val="auto"/>
          <w:sz w:val="32"/>
          <w:szCs w:val="32"/>
          <w:highlight w:val="none"/>
          <w:u w:val="none"/>
          <w:lang w:eastAsia="zh-CN"/>
        </w:rPr>
        <w:t>“</w:t>
      </w:r>
      <w:r>
        <w:rPr>
          <w:rFonts w:hint="default" w:ascii="Times New Roman" w:hAnsi="Times New Roman" w:eastAsia="仿宋_GB2312" w:cs="Times New Roman"/>
          <w:b w:val="0"/>
          <w:bCs w:val="0"/>
          <w:color w:val="auto"/>
          <w:sz w:val="32"/>
          <w:szCs w:val="32"/>
          <w:highlight w:val="none"/>
          <w:u w:val="none"/>
          <w:lang w:eastAsia="zh-CN"/>
        </w:rPr>
        <w:t>双监控</w:t>
      </w:r>
      <w:r>
        <w:rPr>
          <w:rFonts w:hint="eastAsia" w:ascii="Times New Roman" w:hAnsi="Times New Roman" w:cs="Times New Roman"/>
          <w:b w:val="0"/>
          <w:bCs w:val="0"/>
          <w:color w:val="auto"/>
          <w:sz w:val="32"/>
          <w:szCs w:val="32"/>
          <w:highlight w:val="none"/>
          <w:u w:val="none"/>
          <w:lang w:eastAsia="zh-CN"/>
        </w:rPr>
        <w:t>”</w:t>
      </w:r>
      <w:r>
        <w:rPr>
          <w:rFonts w:hint="default" w:ascii="Times New Roman" w:hAnsi="Times New Roman" w:eastAsia="仿宋_GB2312" w:cs="Times New Roman"/>
          <w:b w:val="0"/>
          <w:bCs w:val="0"/>
          <w:color w:val="auto"/>
          <w:sz w:val="32"/>
          <w:szCs w:val="32"/>
          <w:highlight w:val="none"/>
          <w:u w:val="none"/>
          <w:lang w:eastAsia="zh-CN"/>
        </w:rPr>
        <w:t>管理</w:t>
      </w:r>
      <w:r>
        <w:rPr>
          <w:rFonts w:hint="default" w:ascii="Times New Roman" w:hAnsi="Times New Roman" w:cs="Times New Roman"/>
          <w:b w:val="0"/>
          <w:bCs w:val="0"/>
          <w:color w:val="auto"/>
          <w:sz w:val="32"/>
          <w:szCs w:val="32"/>
          <w:highlight w:val="none"/>
          <w:u w:val="none"/>
          <w:lang w:eastAsia="zh-CN"/>
        </w:rPr>
        <w:t>，</w:t>
      </w:r>
      <w:r>
        <w:rPr>
          <w:rFonts w:hint="default" w:ascii="Times New Roman" w:hAnsi="Times New Roman" w:eastAsia="仿宋_GB2312" w:cs="Times New Roman"/>
          <w:b w:val="0"/>
          <w:bCs w:val="0"/>
          <w:color w:val="auto"/>
          <w:sz w:val="32"/>
          <w:szCs w:val="32"/>
          <w:highlight w:val="none"/>
          <w:u w:val="none"/>
          <w:lang w:eastAsia="zh-CN"/>
        </w:rPr>
        <w:t>建立非税收入项目动态清理工作机制</w:t>
      </w:r>
      <w:r>
        <w:rPr>
          <w:rFonts w:hint="default" w:ascii="Times New Roman" w:hAnsi="Times New Roman" w:cs="Times New Roman"/>
          <w:b w:val="0"/>
          <w:bCs w:val="0"/>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eastAsia="zh-CN"/>
        </w:rPr>
        <w:t>收回</w:t>
      </w:r>
      <w:r>
        <w:rPr>
          <w:rFonts w:hint="default" w:ascii="Times New Roman" w:hAnsi="Times New Roman" w:eastAsia="仿宋_GB2312" w:cs="Times New Roman"/>
          <w:color w:val="auto"/>
          <w:sz w:val="32"/>
          <w:szCs w:val="32"/>
          <w:highlight w:val="none"/>
          <w:u w:val="none"/>
          <w:lang w:val="en-US" w:eastAsia="zh-CN"/>
        </w:rPr>
        <w:t>超</w:t>
      </w:r>
      <w:r>
        <w:rPr>
          <w:rFonts w:hint="default" w:ascii="Times New Roman" w:hAnsi="Times New Roman" w:eastAsia="仿宋_GB2312" w:cs="Times New Roman"/>
          <w:color w:val="auto"/>
          <w:sz w:val="32"/>
          <w:szCs w:val="32"/>
          <w:highlight w:val="none"/>
          <w:u w:val="none"/>
          <w:lang w:eastAsia="zh-CN"/>
        </w:rPr>
        <w:t>进度</w:t>
      </w:r>
      <w:r>
        <w:rPr>
          <w:rFonts w:hint="default" w:ascii="Times New Roman" w:hAnsi="Times New Roman" w:cs="Times New Roman"/>
          <w:color w:val="auto"/>
          <w:sz w:val="32"/>
          <w:szCs w:val="32"/>
          <w:highlight w:val="none"/>
          <w:u w:val="none"/>
          <w:lang w:eastAsia="zh-CN"/>
        </w:rPr>
        <w:t>支付和</w:t>
      </w:r>
      <w:r>
        <w:rPr>
          <w:rFonts w:hint="default" w:ascii="Times New Roman" w:hAnsi="Times New Roman" w:eastAsia="仿宋_GB2312" w:cs="Times New Roman"/>
          <w:color w:val="auto"/>
          <w:spacing w:val="-6"/>
          <w:sz w:val="32"/>
          <w:szCs w:val="32"/>
          <w:highlight w:val="none"/>
          <w:u w:val="none"/>
        </w:rPr>
        <w:t>历年沉淀结余资金</w:t>
      </w:r>
      <w:r>
        <w:rPr>
          <w:rFonts w:hint="default" w:ascii="Times New Roman" w:hAnsi="Times New Roman" w:eastAsia="仿宋_GB2312" w:cs="Times New Roman"/>
          <w:color w:val="auto"/>
          <w:spacing w:val="-6"/>
          <w:sz w:val="32"/>
          <w:szCs w:val="32"/>
          <w:highlight w:val="none"/>
          <w:u w:val="none"/>
          <w:lang w:eastAsia="zh-CN"/>
        </w:rPr>
        <w:t>4245.35万元</w:t>
      </w:r>
      <w:r>
        <w:rPr>
          <w:rFonts w:hint="eastAsia"/>
          <w:szCs w:val="32"/>
          <w:lang w:eastAsia="zh-CN"/>
        </w:rPr>
        <w:t>。</w:t>
      </w:r>
      <w:r>
        <w:rPr>
          <w:rFonts w:ascii="Times New Roman" w:hAnsi="Times New Roman"/>
          <w:szCs w:val="32"/>
        </w:rPr>
        <w:t>各地各部门</w:t>
      </w:r>
      <w:r>
        <w:rPr>
          <w:rFonts w:ascii="Times New Roman" w:hAnsi="Times New Roman"/>
          <w:snapToGrid w:val="0"/>
          <w:szCs w:val="32"/>
        </w:rPr>
        <w:t>完善预算编制和执行，通过</w:t>
      </w:r>
      <w:r>
        <w:rPr>
          <w:rFonts w:ascii="Times New Roman" w:hAnsi="Times New Roman"/>
          <w:szCs w:val="32"/>
          <w:shd w:val="clear" w:color="auto" w:fill="FFFFFF"/>
        </w:rPr>
        <w:t>上缴国库、盘活存量资金、收回闲置资金、原渠道归还资金等措施完成整改</w:t>
      </w:r>
      <w:r>
        <w:rPr>
          <w:rFonts w:hint="default" w:ascii="Times New Roman" w:hAnsi="Times New Roman"/>
          <w:szCs w:val="32"/>
          <w:shd w:val="clear" w:color="auto" w:fill="FFFFFF"/>
        </w:rPr>
        <w:t>67.15</w:t>
      </w:r>
      <w:r>
        <w:rPr>
          <w:rFonts w:ascii="Times New Roman" w:hAnsi="Times New Roman"/>
          <w:szCs w:val="32"/>
          <w:shd w:val="clear" w:color="auto" w:fill="FFFFFF"/>
        </w:rPr>
        <w:t>亿元。</w:t>
      </w:r>
    </w:p>
    <w:p>
      <w:pPr>
        <w:numPr>
          <w:ilvl w:val="0"/>
          <w:numId w:val="0"/>
        </w:numPr>
        <w:pBdr>
          <w:top w:val="none" w:color="auto" w:sz="0" w:space="1"/>
          <w:left w:val="none" w:color="auto" w:sz="0" w:space="4"/>
          <w:bottom w:val="none" w:color="auto" w:sz="0" w:space="1"/>
          <w:right w:val="none" w:color="auto" w:sz="0" w:space="4"/>
          <w:between w:val="none" w:color="auto" w:sz="0" w:space="0"/>
        </w:pBdr>
        <w:tabs>
          <w:tab w:val="left" w:pos="1440"/>
        </w:tabs>
        <w:overflowPunct w:val="0"/>
        <w:adjustRightInd w:val="0"/>
        <w:snapToGrid w:val="0"/>
        <w:spacing w:line="560" w:lineRule="exact"/>
        <w:ind w:firstLine="632" w:firstLineChars="200"/>
        <w:rPr>
          <w:rFonts w:hint="default" w:ascii="Times New Roman" w:hAnsi="Times New Roman"/>
          <w:b w:val="0"/>
          <w:bCs w:val="0"/>
          <w:szCs w:val="22"/>
          <w:lang w:eastAsia="zh-CN"/>
        </w:rPr>
      </w:pPr>
      <w:r>
        <w:rPr>
          <w:rFonts w:hint="eastAsia" w:ascii="Times New Roman" w:hAnsi="Times New Roman" w:cs="Times New Roman"/>
          <w:b/>
          <w:bCs/>
          <w:szCs w:val="22"/>
          <w:lang w:val="en-US" w:eastAsia="zh-CN"/>
        </w:rPr>
        <w:t>二是</w:t>
      </w:r>
      <w:r>
        <w:rPr>
          <w:rFonts w:hint="eastAsia"/>
          <w:b/>
          <w:bCs/>
          <w:szCs w:val="22"/>
          <w:lang w:val="en-US" w:eastAsia="zh-CN"/>
        </w:rPr>
        <w:t>推动</w:t>
      </w:r>
      <w:r>
        <w:rPr>
          <w:rFonts w:ascii="Times New Roman" w:hAnsi="Times New Roman"/>
          <w:b/>
          <w:bCs/>
          <w:szCs w:val="22"/>
        </w:rPr>
        <w:t>保障和改善民生</w:t>
      </w:r>
      <w:r>
        <w:rPr>
          <w:rFonts w:hint="default" w:ascii="Times New Roman" w:hAnsi="Times New Roman"/>
          <w:b/>
          <w:bCs/>
          <w:szCs w:val="22"/>
          <w:lang w:eastAsia="zh-CN"/>
        </w:rPr>
        <w:t>更加有力。</w:t>
      </w:r>
      <w:r>
        <w:rPr>
          <w:rFonts w:hint="eastAsia" w:ascii="Times New Roman" w:hAnsi="Times New Roman" w:cs="Times New Roman"/>
          <w:b w:val="0"/>
          <w:bCs w:val="0"/>
          <w:szCs w:val="22"/>
          <w:lang w:eastAsia="zh-CN"/>
        </w:rPr>
        <w:t>有关</w:t>
      </w:r>
      <w:r>
        <w:rPr>
          <w:rFonts w:hint="default" w:ascii="Times New Roman" w:hAnsi="Times New Roman"/>
          <w:b w:val="0"/>
          <w:bCs w:val="0"/>
          <w:szCs w:val="22"/>
          <w:lang w:eastAsia="zh-CN"/>
        </w:rPr>
        <w:t>部门</w:t>
      </w:r>
      <w:r>
        <w:rPr>
          <w:rFonts w:hint="eastAsia" w:ascii="Times New Roman" w:hAnsi="Times New Roman" w:cs="Times New Roman"/>
          <w:b w:val="0"/>
          <w:bCs w:val="0"/>
          <w:szCs w:val="22"/>
          <w:lang w:eastAsia="zh-CN"/>
        </w:rPr>
        <w:t>（单位）针对</w:t>
      </w:r>
      <w:r>
        <w:rPr>
          <w:rFonts w:hint="default" w:ascii="Times New Roman" w:hAnsi="Times New Roman"/>
          <w:b w:val="0"/>
          <w:bCs w:val="0"/>
          <w:szCs w:val="22"/>
          <w:lang w:eastAsia="zh-CN"/>
        </w:rPr>
        <w:t>审计指出的</w:t>
      </w:r>
      <w:r>
        <w:rPr>
          <w:rFonts w:hint="default" w:ascii="Times New Roman" w:hAnsi="Times New Roman" w:eastAsia="仿宋_GB2312" w:cs="Times New Roman"/>
          <w:b w:val="0"/>
          <w:bCs w:val="0"/>
          <w:color w:val="auto"/>
          <w:sz w:val="32"/>
          <w:szCs w:val="32"/>
          <w:highlight w:val="none"/>
          <w:u w:val="none"/>
        </w:rPr>
        <w:t>巩固拓展脱贫攻坚成果同乡村振兴有效衔接</w:t>
      </w:r>
      <w:r>
        <w:rPr>
          <w:rFonts w:hint="default" w:ascii="Times New Roman" w:hAnsi="Times New Roman" w:cs="Times New Roman"/>
          <w:b w:val="0"/>
          <w:bCs w:val="0"/>
          <w:color w:val="auto"/>
          <w:sz w:val="32"/>
          <w:szCs w:val="32"/>
          <w:highlight w:val="none"/>
          <w:u w:val="none"/>
          <w:lang w:eastAsia="zh-CN"/>
        </w:rPr>
        <w:t>和困难群众救助</w:t>
      </w:r>
      <w:r>
        <w:rPr>
          <w:rFonts w:hint="default" w:ascii="Times New Roman" w:hAnsi="Times New Roman"/>
          <w:b w:val="0"/>
          <w:bCs w:val="0"/>
          <w:szCs w:val="22"/>
          <w:lang w:eastAsia="zh-CN"/>
        </w:rPr>
        <w:t>方面存在的问题，多措并举、加强整改，确保惠民政策落到实处，</w:t>
      </w:r>
      <w:r>
        <w:rPr>
          <w:rFonts w:hint="default" w:ascii="Times New Roman" w:hAnsi="Times New Roman"/>
          <w:b w:val="0"/>
          <w:bCs w:val="0"/>
          <w:szCs w:val="22"/>
          <w:lang w:val="en-US" w:eastAsia="zh-CN"/>
        </w:rPr>
        <w:t>切实</w:t>
      </w:r>
      <w:r>
        <w:rPr>
          <w:rFonts w:hint="default" w:ascii="Times New Roman" w:hAnsi="Times New Roman"/>
          <w:b w:val="0"/>
          <w:bCs w:val="0"/>
          <w:szCs w:val="22"/>
          <w:lang w:eastAsia="zh-CN"/>
        </w:rPr>
        <w:t>增进民生福祉，追回扩大范围支出补助资金1427万元，落实产业项目建立与群众利益联结机制，兑现分红1639.28万元，补发未及时发放</w:t>
      </w:r>
      <w:r>
        <w:rPr>
          <w:rFonts w:hint="eastAsia"/>
          <w:b w:val="0"/>
          <w:bCs w:val="0"/>
          <w:szCs w:val="22"/>
          <w:lang w:eastAsia="zh-CN"/>
        </w:rPr>
        <w:t>的</w:t>
      </w:r>
      <w:r>
        <w:rPr>
          <w:rFonts w:hint="default" w:ascii="Times New Roman" w:hAnsi="Times New Roman"/>
          <w:b w:val="0"/>
          <w:bCs w:val="0"/>
          <w:szCs w:val="22"/>
          <w:lang w:eastAsia="zh-CN"/>
        </w:rPr>
        <w:t>补助资金1</w:t>
      </w:r>
      <w:r>
        <w:rPr>
          <w:rFonts w:hint="default" w:ascii="Times New Roman" w:hAnsi="Times New Roman"/>
          <w:b w:val="0"/>
          <w:bCs w:val="0"/>
          <w:szCs w:val="22"/>
          <w:lang w:val="en-US" w:eastAsia="zh-CN"/>
        </w:rPr>
        <w:t>.</w:t>
      </w:r>
      <w:r>
        <w:rPr>
          <w:rFonts w:hint="default" w:ascii="Times New Roman" w:hAnsi="Times New Roman"/>
          <w:b w:val="0"/>
          <w:bCs w:val="0"/>
          <w:szCs w:val="22"/>
          <w:lang w:eastAsia="zh-CN"/>
        </w:rPr>
        <w:t>99亿元，盘活沉淀资金518.53万元。</w:t>
      </w:r>
    </w:p>
    <w:p>
      <w:pPr>
        <w:numPr>
          <w:ilvl w:val="0"/>
          <w:numId w:val="0"/>
        </w:numPr>
        <w:pBdr>
          <w:top w:val="none" w:color="auto" w:sz="0" w:space="1"/>
          <w:left w:val="none" w:color="auto" w:sz="0" w:space="4"/>
          <w:bottom w:val="none" w:color="auto" w:sz="0" w:space="1"/>
          <w:right w:val="none" w:color="auto" w:sz="0" w:space="4"/>
          <w:between w:val="none" w:color="auto" w:sz="0" w:space="0"/>
        </w:pBdr>
        <w:tabs>
          <w:tab w:val="left" w:pos="1440"/>
        </w:tabs>
        <w:overflowPunct w:val="0"/>
        <w:adjustRightInd w:val="0"/>
        <w:snapToGrid w:val="0"/>
        <w:spacing w:line="560" w:lineRule="exact"/>
        <w:ind w:firstLine="632" w:firstLineChars="200"/>
        <w:rPr>
          <w:rFonts w:hint="default" w:ascii="Times New Roman" w:hAnsi="Times New Roman"/>
        </w:rPr>
      </w:pPr>
      <w:r>
        <w:rPr>
          <w:rFonts w:hint="eastAsia" w:ascii="Times New Roman" w:hAnsi="Times New Roman" w:cs="Times New Roman"/>
          <w:b/>
          <w:bCs/>
          <w:szCs w:val="32"/>
          <w:lang w:eastAsia="zh-CN"/>
        </w:rPr>
        <w:t>三是</w:t>
      </w:r>
      <w:r>
        <w:rPr>
          <w:rFonts w:ascii="Times New Roman" w:hAnsi="Times New Roman"/>
          <w:b/>
          <w:bCs/>
          <w:szCs w:val="32"/>
        </w:rPr>
        <w:t>保障重大政策措施</w:t>
      </w:r>
      <w:r>
        <w:rPr>
          <w:rFonts w:ascii="Times New Roman" w:hAnsi="Times New Roman"/>
          <w:b/>
          <w:bCs/>
          <w:szCs w:val="32"/>
          <w:lang w:val="en-US"/>
        </w:rPr>
        <w:t>落实</w:t>
      </w:r>
      <w:r>
        <w:rPr>
          <w:rFonts w:hint="default" w:ascii="Times New Roman" w:hAnsi="Times New Roman"/>
          <w:b/>
          <w:bCs/>
          <w:szCs w:val="32"/>
          <w:lang w:eastAsia="zh-CN"/>
        </w:rPr>
        <w:t>成效更加显著</w:t>
      </w:r>
      <w:r>
        <w:rPr>
          <w:rFonts w:ascii="Times New Roman" w:hAnsi="Times New Roman"/>
          <w:b/>
          <w:bCs/>
          <w:szCs w:val="32"/>
        </w:rPr>
        <w:t>。</w:t>
      </w:r>
      <w:r>
        <w:rPr>
          <w:rFonts w:hint="eastAsia" w:ascii="Times New Roman" w:hAnsi="Times New Roman" w:cs="Times New Roman"/>
          <w:b w:val="0"/>
          <w:bCs w:val="0"/>
          <w:szCs w:val="22"/>
          <w:lang w:eastAsia="zh-CN"/>
        </w:rPr>
        <w:t>有关</w:t>
      </w:r>
      <w:r>
        <w:rPr>
          <w:rFonts w:hint="default" w:ascii="Times New Roman" w:hAnsi="Times New Roman" w:cs="Times New Roman"/>
          <w:b w:val="0"/>
          <w:bCs w:val="0"/>
          <w:szCs w:val="22"/>
          <w:lang w:eastAsia="zh-CN"/>
        </w:rPr>
        <w:t>部门</w:t>
      </w:r>
      <w:r>
        <w:rPr>
          <w:rFonts w:hint="eastAsia" w:ascii="Times New Roman" w:hAnsi="Times New Roman" w:cs="Times New Roman"/>
          <w:b w:val="0"/>
          <w:bCs w:val="0"/>
          <w:szCs w:val="22"/>
          <w:lang w:eastAsia="zh-CN"/>
        </w:rPr>
        <w:t>（单位）</w:t>
      </w:r>
      <w:r>
        <w:rPr>
          <w:rFonts w:hint="default" w:ascii="Times New Roman" w:hAnsi="Times New Roman"/>
          <w:b w:val="0"/>
          <w:bCs w:val="0"/>
          <w:szCs w:val="22"/>
          <w:lang w:eastAsia="zh-CN"/>
        </w:rPr>
        <w:t>围绕审计指出的</w:t>
      </w:r>
      <w:r>
        <w:rPr>
          <w:rFonts w:hint="default" w:ascii="Times New Roman" w:hAnsi="Times New Roman" w:eastAsia="仿宋_GB2312" w:cs="Times New Roman"/>
          <w:b w:val="0"/>
          <w:bCs/>
          <w:color w:val="auto"/>
          <w:sz w:val="32"/>
          <w:szCs w:val="32"/>
          <w:highlight w:val="none"/>
          <w:lang w:val="en-US" w:eastAsia="zh-CN"/>
        </w:rPr>
        <w:t>生态环境保护</w:t>
      </w:r>
      <w:r>
        <w:rPr>
          <w:rFonts w:hint="default" w:ascii="Times New Roman" w:hAnsi="Times New Roman" w:cs="Times New Roman"/>
          <w:b w:val="0"/>
          <w:bCs/>
          <w:color w:val="auto"/>
          <w:sz w:val="32"/>
          <w:szCs w:val="32"/>
          <w:highlight w:val="none"/>
          <w:lang w:val="en-US" w:eastAsia="zh-CN"/>
        </w:rPr>
        <w:t>和</w:t>
      </w:r>
      <w:r>
        <w:rPr>
          <w:rFonts w:ascii="Times New Roman" w:hAnsi="Times New Roman"/>
          <w:bCs/>
          <w:szCs w:val="32"/>
        </w:rPr>
        <w:t>中央</w:t>
      </w:r>
      <w:r>
        <w:rPr>
          <w:rFonts w:hint="default" w:ascii="Times New Roman" w:hAnsi="Times New Roman" w:eastAsia="仿宋_GB2312" w:cs="Times New Roman"/>
          <w:b w:val="0"/>
          <w:bCs/>
          <w:color w:val="auto"/>
          <w:spacing w:val="-6"/>
          <w:sz w:val="32"/>
          <w:szCs w:val="32"/>
          <w:highlight w:val="none"/>
          <w:lang w:val="en-US" w:eastAsia="zh-CN"/>
        </w:rPr>
        <w:t>财政直达资金</w:t>
      </w:r>
      <w:r>
        <w:rPr>
          <w:rFonts w:hint="default" w:ascii="Times New Roman" w:hAnsi="Times New Roman"/>
          <w:b w:val="0"/>
          <w:bCs w:val="0"/>
          <w:szCs w:val="22"/>
          <w:lang w:eastAsia="zh-CN"/>
        </w:rPr>
        <w:t>方面存在的问题，以审计整改为契机，抓实抓细整改措施，推动相关政策落地生效，</w:t>
      </w:r>
      <w:r>
        <w:rPr>
          <w:rFonts w:hint="default" w:ascii="Times New Roman" w:hAnsi="Times New Roman" w:eastAsia="仿宋_GB2312" w:cs="Times New Roman"/>
          <w:color w:val="auto"/>
          <w:sz w:val="32"/>
          <w:szCs w:val="32"/>
          <w:highlight w:val="none"/>
          <w:u w:val="none"/>
          <w:lang w:eastAsia="zh-CN"/>
        </w:rPr>
        <w:t>回收废旧地膜690余吨</w:t>
      </w:r>
      <w:r>
        <w:rPr>
          <w:rFonts w:hint="default" w:ascii="Times New Roman" w:hAnsi="Times New Roman"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治理恢复731.96亩历史遗留采坑</w:t>
      </w:r>
      <w:r>
        <w:rPr>
          <w:rFonts w:hint="default" w:ascii="Times New Roman" w:hAnsi="Times New Roman"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eastAsia="zh-CN"/>
        </w:rPr>
        <w:t>完成</w:t>
      </w:r>
      <w:r>
        <w:rPr>
          <w:rFonts w:hint="default" w:ascii="Times New Roman" w:hAnsi="Times New Roman" w:cs="Times New Roman"/>
          <w:color w:val="auto"/>
          <w:sz w:val="32"/>
          <w:szCs w:val="32"/>
          <w:highlight w:val="none"/>
          <w:u w:val="none"/>
          <w:lang w:val="en-US" w:eastAsia="zh-CN"/>
        </w:rPr>
        <w:t>5个城镇污水和</w:t>
      </w:r>
      <w:r>
        <w:rPr>
          <w:rFonts w:hint="default" w:ascii="Times New Roman" w:hAnsi="Times New Roman" w:eastAsia="仿宋_GB2312" w:cs="Times New Roman"/>
          <w:color w:val="auto"/>
          <w:sz w:val="32"/>
          <w:szCs w:val="32"/>
          <w:highlight w:val="none"/>
          <w:u w:val="none"/>
        </w:rPr>
        <w:t>医疗废物</w:t>
      </w:r>
      <w:r>
        <w:rPr>
          <w:rFonts w:hint="default" w:ascii="Times New Roman" w:hAnsi="Times New Roman" w:cs="Times New Roman"/>
          <w:color w:val="auto"/>
          <w:sz w:val="32"/>
          <w:szCs w:val="32"/>
          <w:highlight w:val="none"/>
          <w:u w:val="none"/>
          <w:lang w:val="en-US" w:eastAsia="zh-CN"/>
        </w:rPr>
        <w:t>处理项目建设，</w:t>
      </w:r>
      <w:r>
        <w:rPr>
          <w:rFonts w:hint="default" w:ascii="Times New Roman" w:hAnsi="Times New Roman" w:eastAsia="仿宋_GB2312" w:cs="Times New Roman"/>
          <w:color w:val="auto"/>
          <w:sz w:val="32"/>
          <w:szCs w:val="32"/>
          <w:highlight w:val="none"/>
          <w:u w:val="none"/>
          <w:lang w:val="en-US" w:eastAsia="zh-CN"/>
        </w:rPr>
        <w:t>2个县（市）</w:t>
      </w:r>
      <w:r>
        <w:rPr>
          <w:rFonts w:hint="default" w:ascii="Times New Roman" w:hAnsi="Times New Roman" w:eastAsia="仿宋_GB2312" w:cs="Times New Roman"/>
          <w:color w:val="auto"/>
          <w:sz w:val="32"/>
          <w:szCs w:val="32"/>
          <w:highlight w:val="none"/>
          <w:u w:val="none"/>
          <w:lang w:eastAsia="zh-CN"/>
        </w:rPr>
        <w:t>已退出水源地保护区范围内耕地</w:t>
      </w:r>
      <w:r>
        <w:rPr>
          <w:rFonts w:hint="default" w:ascii="Times New Roman" w:hAnsi="Times New Roman" w:cs="Times New Roman"/>
          <w:color w:val="auto"/>
          <w:sz w:val="32"/>
          <w:szCs w:val="32"/>
          <w:highlight w:val="none"/>
          <w:u w:val="none"/>
          <w:lang w:eastAsia="zh-CN"/>
        </w:rPr>
        <w:t>，</w:t>
      </w:r>
      <w:r>
        <w:rPr>
          <w:rFonts w:hint="default" w:ascii="Times New Roman" w:hAnsi="Times New Roman"/>
          <w:b w:val="0"/>
          <w:bCs w:val="0"/>
          <w:szCs w:val="22"/>
          <w:lang w:eastAsia="zh-CN"/>
        </w:rPr>
        <w:t>通过加快直达资金拨付、重新分配、收回资金等措施</w:t>
      </w:r>
      <w:r>
        <w:rPr>
          <w:rFonts w:ascii="Times New Roman" w:hAnsi="Times New Roman"/>
          <w:szCs w:val="32"/>
          <w:shd w:val="clear" w:color="auto" w:fill="FFFFFF"/>
        </w:rPr>
        <w:t>完成</w:t>
      </w:r>
      <w:r>
        <w:rPr>
          <w:rFonts w:hint="default" w:ascii="Times New Roman" w:hAnsi="Times New Roman"/>
          <w:b w:val="0"/>
          <w:bCs w:val="0"/>
          <w:szCs w:val="22"/>
          <w:lang w:eastAsia="zh-CN"/>
        </w:rPr>
        <w:t>整改4.58亿元。</w:t>
      </w:r>
    </w:p>
    <w:p>
      <w:pPr>
        <w:numPr>
          <w:ilvl w:val="0"/>
          <w:numId w:val="0"/>
        </w:numPr>
        <w:pBdr>
          <w:top w:val="none" w:color="auto" w:sz="0" w:space="1"/>
          <w:left w:val="none" w:color="auto" w:sz="0" w:space="4"/>
          <w:bottom w:val="none" w:color="auto" w:sz="0" w:space="1"/>
          <w:right w:val="none" w:color="auto" w:sz="0" w:space="4"/>
          <w:between w:val="none" w:color="auto" w:sz="0" w:space="0"/>
        </w:pBdr>
        <w:tabs>
          <w:tab w:val="left" w:pos="1440"/>
        </w:tabs>
        <w:overflowPunct w:val="0"/>
        <w:adjustRightInd w:val="0"/>
        <w:snapToGrid w:val="0"/>
        <w:spacing w:line="560" w:lineRule="exact"/>
        <w:ind w:firstLine="632" w:firstLineChars="200"/>
        <w:rPr>
          <w:rFonts w:hint="default" w:ascii="Times New Roman" w:hAnsi="Times New Roman"/>
        </w:rPr>
      </w:pPr>
      <w:r>
        <w:rPr>
          <w:rFonts w:hint="eastAsia" w:ascii="Times New Roman" w:hAnsi="Times New Roman" w:cs="Times New Roman"/>
          <w:b/>
          <w:bCs/>
          <w:color w:val="auto"/>
          <w:sz w:val="32"/>
          <w:szCs w:val="32"/>
          <w:highlight w:val="none"/>
          <w:u w:val="none"/>
          <w:lang w:val="en-US" w:eastAsia="zh-CN"/>
        </w:rPr>
        <w:t>四是</w:t>
      </w:r>
      <w:r>
        <w:rPr>
          <w:rFonts w:hint="default" w:ascii="Times New Roman" w:hAnsi="Times New Roman" w:cs="Times New Roman"/>
          <w:b/>
          <w:bCs/>
          <w:color w:val="auto"/>
          <w:sz w:val="32"/>
          <w:szCs w:val="32"/>
          <w:highlight w:val="none"/>
          <w:u w:val="none"/>
          <w:lang w:val="en-US" w:eastAsia="zh-CN"/>
        </w:rPr>
        <w:t>助力</w:t>
      </w:r>
      <w:r>
        <w:rPr>
          <w:rFonts w:hint="default" w:ascii="Times New Roman" w:hAnsi="Times New Roman" w:eastAsia="仿宋_GB2312" w:cs="Times New Roman"/>
          <w:b/>
          <w:bCs/>
          <w:color w:val="auto"/>
          <w:sz w:val="32"/>
          <w:szCs w:val="32"/>
          <w:highlight w:val="none"/>
          <w:u w:val="none"/>
          <w:lang w:val="en-US" w:eastAsia="zh-CN"/>
        </w:rPr>
        <w:t>政府投资项目管理</w:t>
      </w:r>
      <w:r>
        <w:rPr>
          <w:rFonts w:hint="default" w:ascii="Times New Roman" w:hAnsi="Times New Roman" w:cs="Times New Roman"/>
          <w:b/>
          <w:bCs/>
          <w:color w:val="auto"/>
          <w:sz w:val="32"/>
          <w:szCs w:val="32"/>
          <w:highlight w:val="none"/>
          <w:u w:val="none"/>
          <w:lang w:val="en-US" w:eastAsia="zh-CN"/>
        </w:rPr>
        <w:t>更加规范。</w:t>
      </w:r>
      <w:r>
        <w:rPr>
          <w:rFonts w:ascii="Times New Roman" w:hAnsi="Times New Roman"/>
          <w:szCs w:val="32"/>
          <w:highlight w:val="none"/>
          <w:shd w:val="clear" w:color="auto" w:fill="FFFFFF"/>
        </w:rPr>
        <w:t>审计整改推动</w:t>
      </w:r>
      <w:r>
        <w:rPr>
          <w:rFonts w:hint="default" w:ascii="Times New Roman" w:hAnsi="Times New Roman" w:cs="Times New Roman"/>
          <w:color w:val="auto"/>
          <w:kern w:val="2"/>
          <w:sz w:val="32"/>
          <w:szCs w:val="32"/>
          <w:highlight w:val="none"/>
          <w:lang w:val="zh-CN" w:eastAsia="zh-CN" w:bidi="ar-SA"/>
        </w:rPr>
        <w:t>有关部门</w:t>
      </w:r>
      <w:r>
        <w:rPr>
          <w:rFonts w:hint="default" w:ascii="Times New Roman" w:hAnsi="Times New Roman" w:cs="Times New Roman"/>
          <w:color w:val="auto"/>
          <w:kern w:val="2"/>
          <w:sz w:val="32"/>
          <w:szCs w:val="32"/>
          <w:highlight w:val="none"/>
          <w:lang w:val="en-US" w:eastAsia="zh-CN" w:bidi="ar-SA"/>
        </w:rPr>
        <w:t>（</w:t>
      </w:r>
      <w:r>
        <w:rPr>
          <w:rFonts w:hint="default" w:ascii="Times New Roman" w:hAnsi="Times New Roman" w:cs="Times New Roman"/>
          <w:color w:val="auto"/>
          <w:kern w:val="2"/>
          <w:sz w:val="32"/>
          <w:szCs w:val="32"/>
          <w:highlight w:val="none"/>
          <w:lang w:val="zh-CN" w:eastAsia="zh-CN" w:bidi="ar-SA"/>
        </w:rPr>
        <w:t>单位</w:t>
      </w:r>
      <w:r>
        <w:rPr>
          <w:rFonts w:hint="default" w:ascii="Times New Roman" w:hAnsi="Times New Roman" w:cs="Times New Roman"/>
          <w:color w:val="auto"/>
          <w:kern w:val="2"/>
          <w:sz w:val="32"/>
          <w:szCs w:val="32"/>
          <w:highlight w:val="none"/>
          <w:lang w:val="en-US" w:eastAsia="zh-CN" w:bidi="ar-SA"/>
        </w:rPr>
        <w:t>）</w:t>
      </w:r>
      <w:r>
        <w:rPr>
          <w:rFonts w:hint="default" w:ascii="Times New Roman" w:hAnsi="Times New Roman"/>
          <w:szCs w:val="32"/>
          <w:shd w:val="clear" w:color="auto" w:fill="FFFFFF"/>
          <w:lang w:eastAsia="zh-CN"/>
        </w:rPr>
        <w:t>规范已建成政府投资项目后评价工作，完善投资项目在线审批监管平台信息管理，</w:t>
      </w:r>
      <w:r>
        <w:rPr>
          <w:rFonts w:hint="default" w:ascii="Times New Roman" w:hAnsi="Times New Roman" w:eastAsia="仿宋_GB2312" w:cs="Times New Roman"/>
          <w:color w:val="auto"/>
          <w:kern w:val="2"/>
          <w:sz w:val="32"/>
          <w:szCs w:val="32"/>
          <w:highlight w:val="none"/>
          <w:lang w:val="zh-CN" w:eastAsia="zh-CN" w:bidi="ar-SA"/>
        </w:rPr>
        <w:t>更新各类信息4790条</w:t>
      </w:r>
      <w:r>
        <w:rPr>
          <w:rFonts w:hint="default" w:ascii="Times New Roman" w:hAnsi="Times New Roman" w:cs="Times New Roman"/>
          <w:color w:val="auto"/>
          <w:kern w:val="2"/>
          <w:sz w:val="32"/>
          <w:szCs w:val="32"/>
          <w:highlight w:val="none"/>
          <w:lang w:val="zh-CN" w:eastAsia="zh-CN" w:bidi="ar-SA"/>
        </w:rPr>
        <w:t>，</w:t>
      </w:r>
      <w:r>
        <w:rPr>
          <w:rFonts w:hint="default" w:ascii="Times New Roman" w:hAnsi="Times New Roman" w:eastAsia="仿宋_GB2312" w:cs="Times New Roman"/>
          <w:color w:val="auto"/>
          <w:kern w:val="2"/>
          <w:sz w:val="32"/>
          <w:szCs w:val="32"/>
          <w:highlight w:val="none"/>
          <w:lang w:val="zh-CN" w:eastAsia="zh-CN" w:bidi="ar-SA"/>
        </w:rPr>
        <w:t>归还</w:t>
      </w:r>
      <w:r>
        <w:rPr>
          <w:rFonts w:hint="default" w:ascii="Times New Roman" w:hAnsi="Times New Roman" w:cs="Times New Roman"/>
          <w:color w:val="auto"/>
          <w:kern w:val="2"/>
          <w:sz w:val="32"/>
          <w:szCs w:val="32"/>
          <w:highlight w:val="none"/>
          <w:lang w:val="zh-CN" w:eastAsia="zh-CN" w:bidi="ar-SA"/>
        </w:rPr>
        <w:t>被挪用</w:t>
      </w:r>
      <w:r>
        <w:rPr>
          <w:rFonts w:hint="default" w:ascii="Times New Roman" w:hAnsi="Times New Roman" w:eastAsia="仿宋_GB2312" w:cs="Times New Roman"/>
          <w:color w:val="auto"/>
          <w:kern w:val="2"/>
          <w:sz w:val="32"/>
          <w:szCs w:val="32"/>
          <w:highlight w:val="none"/>
          <w:lang w:val="zh-CN" w:eastAsia="zh-CN" w:bidi="ar-SA"/>
        </w:rPr>
        <w:t>资金7709.71万元</w:t>
      </w:r>
      <w:r>
        <w:rPr>
          <w:rFonts w:hint="default" w:ascii="Times New Roman" w:hAnsi="Times New Roman" w:cs="Times New Roman"/>
          <w:color w:val="auto"/>
          <w:kern w:val="2"/>
          <w:sz w:val="32"/>
          <w:szCs w:val="32"/>
          <w:highlight w:val="none"/>
          <w:lang w:val="zh-CN" w:eastAsia="zh-CN" w:bidi="ar-SA"/>
        </w:rPr>
        <w:t>，</w:t>
      </w:r>
      <w:r>
        <w:rPr>
          <w:rFonts w:hint="default" w:ascii="Times New Roman" w:hAnsi="Times New Roman" w:eastAsia="仿宋_GB2312" w:cs="Times New Roman"/>
          <w:color w:val="auto"/>
          <w:kern w:val="2"/>
          <w:sz w:val="32"/>
          <w:szCs w:val="32"/>
          <w:highlight w:val="none"/>
          <w:lang w:val="zh-CN" w:eastAsia="zh-CN" w:bidi="ar-SA"/>
        </w:rPr>
        <w:t>补办</w:t>
      </w:r>
      <w:r>
        <w:rPr>
          <w:rFonts w:hint="default" w:ascii="Times New Roman" w:hAnsi="Times New Roman" w:cs="Times New Roman"/>
          <w:color w:val="auto"/>
          <w:kern w:val="2"/>
          <w:sz w:val="32"/>
          <w:szCs w:val="32"/>
          <w:highlight w:val="none"/>
          <w:lang w:val="en-US" w:eastAsia="zh-CN" w:bidi="ar-SA"/>
        </w:rPr>
        <w:t>1个</w:t>
      </w:r>
      <w:r>
        <w:rPr>
          <w:rFonts w:hint="default" w:ascii="Times New Roman" w:hAnsi="Times New Roman" w:eastAsia="仿宋_GB2312" w:cs="Times New Roman"/>
          <w:color w:val="auto"/>
          <w:kern w:val="2"/>
          <w:sz w:val="32"/>
          <w:szCs w:val="32"/>
          <w:highlight w:val="none"/>
          <w:lang w:val="zh-CN" w:eastAsia="zh-CN" w:bidi="ar-SA"/>
        </w:rPr>
        <w:t>项目超概算审批程序</w:t>
      </w:r>
      <w:r>
        <w:rPr>
          <w:rFonts w:hint="default" w:ascii="Times New Roman" w:hAnsi="Times New Roman" w:cs="Times New Roman"/>
          <w:color w:val="auto"/>
          <w:kern w:val="2"/>
          <w:sz w:val="32"/>
          <w:szCs w:val="32"/>
          <w:highlight w:val="none"/>
          <w:lang w:val="zh-CN" w:eastAsia="zh-CN" w:bidi="ar-SA"/>
        </w:rPr>
        <w:t>，落实</w:t>
      </w:r>
      <w:r>
        <w:rPr>
          <w:rFonts w:hint="default" w:ascii="Times New Roman" w:hAnsi="Times New Roman" w:cs="Times New Roman"/>
          <w:color w:val="auto"/>
          <w:kern w:val="2"/>
          <w:sz w:val="32"/>
          <w:szCs w:val="32"/>
          <w:highlight w:val="none"/>
          <w:lang w:val="en-US" w:eastAsia="zh-CN" w:bidi="ar-SA"/>
        </w:rPr>
        <w:t>9个</w:t>
      </w:r>
      <w:r>
        <w:rPr>
          <w:rFonts w:hint="default" w:ascii="Times New Roman" w:hAnsi="Times New Roman" w:cs="Times New Roman"/>
          <w:color w:val="auto"/>
          <w:kern w:val="2"/>
          <w:sz w:val="32"/>
          <w:szCs w:val="32"/>
          <w:highlight w:val="none"/>
          <w:lang w:val="zh-CN" w:eastAsia="zh-CN" w:bidi="ar-SA"/>
        </w:rPr>
        <w:t>项目建设</w:t>
      </w:r>
      <w:r>
        <w:rPr>
          <w:rFonts w:hint="default" w:ascii="Times New Roman" w:hAnsi="Times New Roman" w:eastAsia="仿宋_GB2312" w:cs="Times New Roman"/>
          <w:color w:val="auto"/>
          <w:kern w:val="2"/>
          <w:sz w:val="32"/>
          <w:szCs w:val="32"/>
          <w:highlight w:val="none"/>
          <w:lang w:val="zh-CN" w:eastAsia="zh-CN" w:bidi="ar-SA"/>
        </w:rPr>
        <w:t>资金</w:t>
      </w:r>
      <w:r>
        <w:rPr>
          <w:rFonts w:hint="default" w:ascii="Times New Roman" w:hAnsi="Times New Roman" w:cs="Times New Roman"/>
          <w:color w:val="auto"/>
          <w:spacing w:val="-6"/>
          <w:kern w:val="2"/>
          <w:sz w:val="32"/>
          <w:szCs w:val="32"/>
          <w:highlight w:val="none"/>
          <w:lang w:val="zh-CN" w:eastAsia="zh-CN" w:bidi="ar-SA"/>
        </w:rPr>
        <w:t>，</w:t>
      </w:r>
      <w:r>
        <w:rPr>
          <w:rFonts w:hint="default" w:ascii="Times New Roman" w:hAnsi="Times New Roman" w:eastAsia="仿宋_GB2312" w:cs="Times New Roman"/>
          <w:color w:val="auto"/>
          <w:sz w:val="32"/>
          <w:szCs w:val="32"/>
          <w:highlight w:val="none"/>
          <w:lang w:val="en-US" w:eastAsia="zh-CN"/>
        </w:rPr>
        <w:t>加快推进项目建设</w:t>
      </w:r>
      <w:r>
        <w:rPr>
          <w:rFonts w:hint="default" w:ascii="Times New Roman" w:hAnsi="Times New Roman" w:cs="Times New Roman"/>
          <w:color w:val="auto"/>
          <w:sz w:val="32"/>
          <w:szCs w:val="32"/>
          <w:highlight w:val="none"/>
          <w:lang w:val="en-US" w:eastAsia="zh-CN"/>
        </w:rPr>
        <w:t>，补办</w:t>
      </w:r>
      <w:r>
        <w:rPr>
          <w:rFonts w:hint="default" w:ascii="Times New Roman" w:hAnsi="Times New Roman" w:cs="Times New Roman"/>
          <w:color w:val="auto"/>
          <w:sz w:val="32"/>
          <w:szCs w:val="32"/>
          <w:highlight w:val="none"/>
          <w:u w:val="none"/>
          <w:lang w:val="en-US" w:eastAsia="zh-CN"/>
        </w:rPr>
        <w:t>8</w:t>
      </w:r>
      <w:r>
        <w:rPr>
          <w:rFonts w:hint="default" w:ascii="Times New Roman" w:hAnsi="Times New Roman" w:eastAsia="仿宋_GB2312" w:cs="Times New Roman"/>
          <w:color w:val="auto"/>
          <w:sz w:val="32"/>
          <w:szCs w:val="32"/>
          <w:highlight w:val="none"/>
          <w:u w:val="none"/>
          <w:lang w:eastAsia="zh-CN"/>
        </w:rPr>
        <w:t>个项目</w:t>
      </w:r>
      <w:r>
        <w:rPr>
          <w:rFonts w:hint="default" w:ascii="Times New Roman" w:hAnsi="Times New Roman" w:eastAsia="仿宋_GB2312" w:cs="Times New Roman"/>
          <w:color w:val="auto"/>
          <w:sz w:val="32"/>
          <w:szCs w:val="32"/>
          <w:highlight w:val="none"/>
          <w:u w:val="none"/>
        </w:rPr>
        <w:t>审批</w:t>
      </w:r>
      <w:r>
        <w:rPr>
          <w:rFonts w:hint="default" w:ascii="Times New Roman" w:hAnsi="Times New Roman" w:eastAsia="仿宋_GB2312" w:cs="Times New Roman"/>
          <w:color w:val="auto"/>
          <w:sz w:val="32"/>
          <w:szCs w:val="32"/>
          <w:highlight w:val="none"/>
          <w:u w:val="none"/>
          <w:lang w:val="en-US" w:eastAsia="zh-CN"/>
        </w:rPr>
        <w:t>许可</w:t>
      </w:r>
      <w:r>
        <w:rPr>
          <w:rFonts w:hint="default" w:ascii="Times New Roman" w:hAnsi="Times New Roman" w:cs="Times New Roman"/>
          <w:color w:val="auto"/>
          <w:sz w:val="32"/>
          <w:szCs w:val="32"/>
          <w:highlight w:val="none"/>
          <w:u w:val="none"/>
          <w:lang w:val="en-US" w:eastAsia="zh-CN"/>
        </w:rPr>
        <w:t>手续</w:t>
      </w:r>
      <w:r>
        <w:rPr>
          <w:rFonts w:hint="default" w:ascii="Times New Roman" w:hAnsi="Times New Roman" w:eastAsia="仿宋_GB2312" w:cs="Times New Roman"/>
          <w:color w:val="auto"/>
          <w:sz w:val="32"/>
          <w:szCs w:val="32"/>
          <w:highlight w:val="none"/>
          <w:u w:val="none"/>
          <w:lang w:val="en-US" w:eastAsia="zh-CN"/>
        </w:rPr>
        <w:t>。</w:t>
      </w:r>
    </w:p>
    <w:p>
      <w:pPr>
        <w:numPr>
          <w:ilvl w:val="0"/>
          <w:numId w:val="0"/>
        </w:numPr>
        <w:pBdr>
          <w:top w:val="none" w:color="auto" w:sz="0" w:space="1"/>
          <w:left w:val="none" w:color="auto" w:sz="0" w:space="4"/>
          <w:bottom w:val="none" w:color="auto" w:sz="0" w:space="1"/>
          <w:right w:val="none" w:color="auto" w:sz="0" w:space="4"/>
          <w:between w:val="none" w:color="auto" w:sz="0" w:space="0"/>
        </w:pBdr>
        <w:tabs>
          <w:tab w:val="left" w:pos="1440"/>
        </w:tabs>
        <w:overflowPunct w:val="0"/>
        <w:adjustRightInd w:val="0"/>
        <w:snapToGrid w:val="0"/>
        <w:spacing w:line="560" w:lineRule="exact"/>
        <w:ind w:firstLine="632" w:firstLineChars="200"/>
        <w:rPr>
          <w:rFonts w:hint="default" w:ascii="Times New Roman" w:hAnsi="Times New Roman"/>
        </w:rPr>
      </w:pPr>
      <w:r>
        <w:rPr>
          <w:rFonts w:hint="eastAsia" w:ascii="仿宋_GB2312" w:hAnsi="仿宋_GB2312" w:eastAsia="仿宋_GB2312" w:cs="仿宋_GB2312"/>
          <w:b/>
          <w:bCs/>
          <w:color w:val="auto"/>
          <w:sz w:val="32"/>
          <w:szCs w:val="32"/>
          <w:highlight w:val="none"/>
          <w:u w:val="none"/>
          <w:lang w:val="en-US" w:eastAsia="zh-CN"/>
        </w:rPr>
        <w:t>五是</w:t>
      </w:r>
      <w:r>
        <w:rPr>
          <w:rFonts w:hint="eastAsia" w:ascii="仿宋_GB2312" w:hAnsi="仿宋_GB2312" w:eastAsia="仿宋_GB2312" w:cs="仿宋_GB2312"/>
          <w:b/>
          <w:bCs/>
          <w:color w:val="auto"/>
          <w:sz w:val="32"/>
          <w:szCs w:val="32"/>
          <w:highlight w:val="none"/>
          <w:u w:val="none"/>
          <w:lang w:eastAsia="zh-CN"/>
        </w:rPr>
        <w:t>推动</w:t>
      </w:r>
      <w:r>
        <w:rPr>
          <w:rFonts w:hint="eastAsia" w:ascii="仿宋_GB2312" w:hAnsi="仿宋_GB2312" w:eastAsia="仿宋_GB2312" w:cs="仿宋_GB2312"/>
          <w:b/>
          <w:bCs/>
          <w:color w:val="auto"/>
          <w:sz w:val="32"/>
          <w:szCs w:val="32"/>
          <w:highlight w:val="none"/>
          <w:u w:val="none"/>
        </w:rPr>
        <w:t>国有资源资产</w:t>
      </w:r>
      <w:r>
        <w:rPr>
          <w:rFonts w:hint="eastAsia" w:ascii="仿宋_GB2312" w:hAnsi="仿宋_GB2312" w:eastAsia="仿宋_GB2312" w:cs="仿宋_GB2312"/>
          <w:b/>
          <w:bCs/>
          <w:color w:val="auto"/>
          <w:sz w:val="32"/>
          <w:szCs w:val="32"/>
          <w:highlight w:val="none"/>
          <w:u w:val="none"/>
          <w:lang w:eastAsia="zh-CN"/>
        </w:rPr>
        <w:t>使用更加高效。</w:t>
      </w:r>
      <w:r>
        <w:rPr>
          <w:rFonts w:hint="eastAsia" w:ascii="仿宋_GB2312" w:hAnsi="仿宋_GB2312" w:cs="仿宋_GB2312"/>
          <w:b w:val="0"/>
          <w:bCs w:val="0"/>
          <w:szCs w:val="22"/>
          <w:lang w:eastAsia="zh-CN"/>
        </w:rPr>
        <w:t>围</w:t>
      </w:r>
      <w:r>
        <w:rPr>
          <w:rFonts w:hint="default" w:ascii="Times New Roman" w:hAnsi="Times New Roman"/>
          <w:b w:val="0"/>
          <w:bCs w:val="0"/>
          <w:szCs w:val="22"/>
          <w:lang w:eastAsia="zh-CN"/>
        </w:rPr>
        <w:t>绕审计指出的</w:t>
      </w:r>
      <w:r>
        <w:rPr>
          <w:rFonts w:hint="default" w:ascii="Times New Roman" w:hAnsi="Times New Roman"/>
          <w:b w:val="0"/>
          <w:bCs w:val="0"/>
          <w:szCs w:val="22"/>
          <w:lang w:val="en-US" w:eastAsia="zh-CN"/>
        </w:rPr>
        <w:t>行政事业性国有资产、国有企业资产负债损益、金融企业资产负债损益</w:t>
      </w:r>
      <w:r>
        <w:rPr>
          <w:rFonts w:hint="default" w:ascii="Times New Roman" w:hAnsi="Times New Roman" w:cs="Times New Roman"/>
          <w:b w:val="0"/>
          <w:bCs/>
          <w:color w:val="auto"/>
          <w:sz w:val="32"/>
          <w:szCs w:val="32"/>
          <w:highlight w:val="none"/>
          <w:lang w:val="en-US" w:eastAsia="zh-CN"/>
        </w:rPr>
        <w:t>和国有自然资源资产等</w:t>
      </w:r>
      <w:r>
        <w:rPr>
          <w:rFonts w:hint="default" w:ascii="Times New Roman" w:hAnsi="Times New Roman"/>
          <w:b w:val="0"/>
          <w:bCs w:val="0"/>
          <w:szCs w:val="22"/>
          <w:lang w:eastAsia="zh-CN"/>
        </w:rPr>
        <w:t>方面存在的问题，财政部门</w:t>
      </w:r>
      <w:r>
        <w:rPr>
          <w:rFonts w:hint="default" w:ascii="Times New Roman" w:hAnsi="Times New Roman" w:eastAsia="仿宋_GB2312" w:cs="Times New Roman"/>
          <w:color w:val="auto"/>
          <w:sz w:val="32"/>
          <w:szCs w:val="32"/>
          <w:highlight w:val="none"/>
          <w:u w:val="none"/>
          <w:lang w:eastAsia="zh-CN"/>
        </w:rPr>
        <w:t>完善</w:t>
      </w:r>
      <w:r>
        <w:rPr>
          <w:rFonts w:hint="eastAsia" w:ascii="Times New Roman" w:hAnsi="Times New Roman"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eastAsia="zh-CN"/>
        </w:rPr>
        <w:t>财政预算管理一体化平台</w:t>
      </w:r>
      <w:r>
        <w:rPr>
          <w:rFonts w:hint="eastAsia" w:ascii="Times New Roman" w:hAnsi="Times New Roman"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eastAsia="zh-CN"/>
        </w:rPr>
        <w:t>资产管理</w:t>
      </w:r>
      <w:r>
        <w:rPr>
          <w:rFonts w:hint="default" w:ascii="Times New Roman" w:hAnsi="Times New Roman" w:cs="Times New Roman"/>
          <w:color w:val="auto"/>
          <w:sz w:val="32"/>
          <w:szCs w:val="32"/>
          <w:highlight w:val="none"/>
          <w:u w:val="none"/>
          <w:lang w:eastAsia="zh-CN"/>
        </w:rPr>
        <w:t>模块功能，会同有关部门</w:t>
      </w:r>
      <w:r>
        <w:rPr>
          <w:rFonts w:hint="default" w:ascii="Times New Roman" w:hAnsi="Times New Roman"/>
          <w:b w:val="0"/>
          <w:bCs w:val="0"/>
          <w:szCs w:val="22"/>
          <w:lang w:eastAsia="zh-CN"/>
        </w:rPr>
        <w:t>强化制度建设</w:t>
      </w:r>
      <w:r>
        <w:rPr>
          <w:rFonts w:hint="eastAsia"/>
          <w:b w:val="0"/>
          <w:bCs w:val="0"/>
          <w:szCs w:val="22"/>
          <w:lang w:eastAsia="zh-CN"/>
        </w:rPr>
        <w:t>，</w:t>
      </w:r>
      <w:r>
        <w:rPr>
          <w:rFonts w:hint="default" w:ascii="Times New Roman" w:hAnsi="Times New Roman" w:eastAsia="仿宋_GB2312" w:cs="Times New Roman"/>
          <w:color w:val="auto"/>
          <w:sz w:val="32"/>
          <w:szCs w:val="32"/>
          <w:highlight w:val="none"/>
          <w:u w:val="none"/>
          <w:lang w:eastAsia="zh-CN"/>
        </w:rPr>
        <w:t>有效提高自治区本级行政事业单位国有资产</w:t>
      </w:r>
      <w:r>
        <w:rPr>
          <w:rFonts w:hint="eastAsia" w:ascii="Times New Roman" w:hAnsi="Times New Roman"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eastAsia="zh-CN"/>
        </w:rPr>
        <w:t>管</w:t>
      </w:r>
      <w:r>
        <w:rPr>
          <w:rFonts w:hint="eastAsia" w:ascii="Times New Roman" w:hAnsi="Times New Roman"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eastAsia="zh-CN"/>
        </w:rPr>
        <w:t>的水平</w:t>
      </w:r>
      <w:r>
        <w:rPr>
          <w:rFonts w:hint="default" w:ascii="Times New Roman" w:hAnsi="Times New Roman"/>
          <w:b w:val="0"/>
          <w:bCs w:val="0"/>
          <w:szCs w:val="22"/>
          <w:lang w:eastAsia="zh-CN"/>
        </w:rPr>
        <w:t>；有关企业积极开展</w:t>
      </w:r>
      <w:r>
        <w:rPr>
          <w:rFonts w:hint="default" w:ascii="Times New Roman" w:hAnsi="Times New Roman" w:cs="Times New Roman"/>
          <w:b w:val="0"/>
          <w:bCs w:val="0"/>
          <w:color w:val="auto"/>
          <w:sz w:val="32"/>
          <w:szCs w:val="32"/>
          <w:highlight w:val="none"/>
          <w:u w:val="none"/>
          <w:lang w:eastAsia="zh-CN"/>
        </w:rPr>
        <w:t>股权转让、吸收合并、企业注销等对</w:t>
      </w:r>
      <w:r>
        <w:rPr>
          <w:rFonts w:hint="default" w:ascii="Times New Roman" w:hAnsi="Times New Roman" w:eastAsia="仿宋_GB2312" w:cs="Times New Roman"/>
          <w:b w:val="0"/>
          <w:bCs w:val="0"/>
          <w:color w:val="auto"/>
          <w:sz w:val="32"/>
          <w:szCs w:val="32"/>
          <w:highlight w:val="none"/>
          <w:u w:val="none"/>
          <w:lang w:eastAsia="zh-CN"/>
        </w:rPr>
        <w:t>低效无效企业</w:t>
      </w:r>
      <w:r>
        <w:rPr>
          <w:rFonts w:hint="default" w:ascii="Times New Roman" w:hAnsi="Times New Roman" w:cs="Times New Roman"/>
          <w:b w:val="0"/>
          <w:bCs w:val="0"/>
          <w:color w:val="auto"/>
          <w:sz w:val="32"/>
          <w:szCs w:val="32"/>
          <w:highlight w:val="none"/>
          <w:u w:val="none"/>
          <w:lang w:eastAsia="zh-CN"/>
        </w:rPr>
        <w:t>进行</w:t>
      </w:r>
      <w:r>
        <w:rPr>
          <w:rFonts w:hint="default" w:ascii="Times New Roman" w:hAnsi="Times New Roman" w:eastAsia="仿宋_GB2312" w:cs="Times New Roman"/>
          <w:b w:val="0"/>
          <w:bCs w:val="0"/>
          <w:color w:val="auto"/>
          <w:sz w:val="32"/>
          <w:szCs w:val="32"/>
          <w:highlight w:val="none"/>
          <w:u w:val="none"/>
          <w:lang w:eastAsia="zh-CN"/>
        </w:rPr>
        <w:t>处置或重组</w:t>
      </w:r>
      <w:r>
        <w:rPr>
          <w:rFonts w:hint="default" w:ascii="Times New Roman" w:hAnsi="Times New Roman" w:cs="Times New Roman"/>
          <w:b w:val="0"/>
          <w:bCs w:val="0"/>
          <w:color w:val="auto"/>
          <w:sz w:val="32"/>
          <w:szCs w:val="32"/>
          <w:highlight w:val="none"/>
          <w:u w:val="none"/>
          <w:lang w:eastAsia="zh-CN"/>
        </w:rPr>
        <w:t>，通过</w:t>
      </w:r>
      <w:r>
        <w:rPr>
          <w:rFonts w:hint="default" w:ascii="Times New Roman" w:hAnsi="Times New Roman" w:eastAsia="仿宋_GB2312" w:cs="Times New Roman"/>
          <w:color w:val="auto"/>
          <w:sz w:val="32"/>
          <w:szCs w:val="32"/>
          <w:highlight w:val="none"/>
          <w:lang w:val="en-US" w:eastAsia="zh-CN"/>
        </w:rPr>
        <w:t>完善反担保手续</w:t>
      </w:r>
      <w:r>
        <w:rPr>
          <w:rFonts w:hint="default" w:ascii="Times New Roman" w:hAnsi="Times New Roman"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加强</w:t>
      </w:r>
      <w:r>
        <w:rPr>
          <w:rFonts w:hint="default" w:ascii="Times New Roman" w:hAnsi="Times New Roman" w:cs="Times New Roman"/>
          <w:color w:val="auto"/>
          <w:sz w:val="32"/>
          <w:szCs w:val="32"/>
          <w:highlight w:val="none"/>
          <w:lang w:val="en-US" w:eastAsia="zh-CN"/>
        </w:rPr>
        <w:t>对外投资投后</w:t>
      </w:r>
      <w:r>
        <w:rPr>
          <w:rFonts w:hint="default" w:ascii="Times New Roman" w:hAnsi="Times New Roman" w:eastAsia="仿宋_GB2312" w:cs="Times New Roman"/>
          <w:color w:val="auto"/>
          <w:sz w:val="32"/>
          <w:szCs w:val="32"/>
          <w:highlight w:val="none"/>
          <w:lang w:val="en-US" w:eastAsia="zh-CN"/>
        </w:rPr>
        <w:t>管理等进一步</w:t>
      </w:r>
      <w:r>
        <w:rPr>
          <w:rFonts w:hint="default" w:ascii="Times New Roman" w:hAnsi="Times New Roman" w:cs="Times New Roman"/>
          <w:color w:val="auto"/>
          <w:sz w:val="32"/>
          <w:szCs w:val="32"/>
          <w:highlight w:val="none"/>
          <w:lang w:val="en-US" w:eastAsia="zh-CN"/>
        </w:rPr>
        <w:t>防范风险；有关金融机构</w:t>
      </w:r>
      <w:r>
        <w:rPr>
          <w:rFonts w:hint="default" w:ascii="Times New Roman" w:hAnsi="Times New Roman" w:eastAsia="仿宋_GB2312" w:cs="Times New Roman"/>
          <w:color w:val="auto"/>
          <w:sz w:val="32"/>
          <w:szCs w:val="32"/>
          <w:highlight w:val="none"/>
          <w:u w:val="none"/>
          <w:lang w:eastAsia="zh-CN"/>
        </w:rPr>
        <w:t>补办</w:t>
      </w:r>
      <w:r>
        <w:rPr>
          <w:rFonts w:hint="default" w:ascii="Times New Roman" w:hAnsi="Times New Roman" w:eastAsia="仿宋_GB2312" w:cs="Times New Roman"/>
          <w:color w:val="auto"/>
          <w:sz w:val="32"/>
          <w:szCs w:val="32"/>
          <w:highlight w:val="none"/>
          <w:u w:val="none"/>
        </w:rPr>
        <w:t>3亿元固定资产贷款</w:t>
      </w:r>
      <w:r>
        <w:rPr>
          <w:rFonts w:hint="default" w:ascii="Times New Roman" w:hAnsi="Times New Roman" w:eastAsia="仿宋_GB2312" w:cs="Times New Roman"/>
          <w:color w:val="auto"/>
          <w:sz w:val="32"/>
          <w:szCs w:val="32"/>
          <w:highlight w:val="none"/>
          <w:u w:val="none"/>
          <w:lang w:eastAsia="zh-CN"/>
        </w:rPr>
        <w:t>备案手续，</w:t>
      </w:r>
      <w:r>
        <w:rPr>
          <w:rFonts w:hint="default" w:ascii="Times New Roman" w:hAnsi="Times New Roman" w:eastAsia="仿宋_GB2312" w:cs="Times New Roman"/>
          <w:color w:val="auto"/>
          <w:sz w:val="32"/>
          <w:szCs w:val="32"/>
          <w:highlight w:val="none"/>
          <w:u w:val="none"/>
        </w:rPr>
        <w:t>着力加强授信审批管理</w:t>
      </w:r>
      <w:r>
        <w:rPr>
          <w:rFonts w:hint="default" w:ascii="Times New Roman" w:hAnsi="Times New Roman"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优化资产负债业务结构</w:t>
      </w:r>
      <w:r>
        <w:rPr>
          <w:rFonts w:hint="default" w:ascii="Times New Roman" w:hAnsi="Times New Roman"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运用预期信用损失模型计提减值准备</w:t>
      </w:r>
      <w:r>
        <w:rPr>
          <w:rFonts w:hint="default" w:ascii="Times New Roman" w:hAnsi="Times New Roman" w:cs="Times New Roman"/>
          <w:color w:val="auto"/>
          <w:sz w:val="32"/>
          <w:szCs w:val="32"/>
          <w:highlight w:val="none"/>
          <w:lang w:val="en-US" w:eastAsia="zh-CN"/>
        </w:rPr>
        <w:t>；有关地区整改</w:t>
      </w:r>
      <w:r>
        <w:rPr>
          <w:rFonts w:hint="default" w:ascii="Times New Roman" w:hAnsi="Times New Roman" w:eastAsia="仿宋_GB2312" w:cs="Times New Roman"/>
          <w:color w:val="auto"/>
          <w:sz w:val="32"/>
          <w:szCs w:val="32"/>
          <w:highlight w:val="none"/>
        </w:rPr>
        <w:t>退耕还草</w:t>
      </w:r>
      <w:r>
        <w:rPr>
          <w:rFonts w:hint="default" w:ascii="Times New Roman" w:hAnsi="Times New Roman" w:eastAsia="仿宋_GB2312" w:cs="Times New Roman"/>
          <w:color w:val="auto"/>
          <w:sz w:val="32"/>
          <w:szCs w:val="32"/>
          <w:highlight w:val="none"/>
          <w:u w:val="none"/>
        </w:rPr>
        <w:t>还林</w:t>
      </w:r>
      <w:r>
        <w:rPr>
          <w:rFonts w:hint="default" w:ascii="Times New Roman" w:hAnsi="Times New Roman" w:cs="Times New Roman"/>
          <w:color w:val="auto"/>
          <w:sz w:val="32"/>
          <w:szCs w:val="32"/>
          <w:highlight w:val="none"/>
          <w:u w:val="none"/>
          <w:lang w:eastAsia="zh-CN"/>
        </w:rPr>
        <w:t>、</w:t>
      </w:r>
      <w:r>
        <w:rPr>
          <w:rFonts w:hint="default" w:ascii="Times New Roman" w:hAnsi="Times New Roman" w:cs="Times New Roman"/>
          <w:color w:val="auto"/>
          <w:sz w:val="32"/>
          <w:szCs w:val="32"/>
          <w:highlight w:val="none"/>
          <w:lang w:val="en-US" w:eastAsia="zh-CN"/>
        </w:rPr>
        <w:t>长期闲置的土地</w:t>
      </w:r>
      <w:r>
        <w:rPr>
          <w:rFonts w:hint="default" w:ascii="Times New Roman" w:hAnsi="Times New Roman" w:eastAsia="仿宋_GB2312" w:cs="Times New Roman"/>
          <w:color w:val="auto"/>
          <w:sz w:val="32"/>
          <w:szCs w:val="32"/>
          <w:highlight w:val="none"/>
        </w:rPr>
        <w:t>14944.97亩</w:t>
      </w:r>
      <w:r>
        <w:rPr>
          <w:rFonts w:hint="default"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u w:val="none"/>
          <w:lang w:eastAsia="zh-CN"/>
        </w:rPr>
        <w:t>补</w:t>
      </w:r>
      <w:r>
        <w:rPr>
          <w:rFonts w:hint="default" w:ascii="Times New Roman" w:hAnsi="Times New Roman" w:cs="Times New Roman"/>
          <w:color w:val="auto"/>
          <w:sz w:val="32"/>
          <w:szCs w:val="32"/>
          <w:highlight w:val="none"/>
          <w:u w:val="none"/>
          <w:lang w:eastAsia="zh-CN"/>
        </w:rPr>
        <w:t>征</w:t>
      </w:r>
      <w:r>
        <w:rPr>
          <w:rFonts w:hint="default" w:ascii="Times New Roman" w:hAnsi="Times New Roman" w:eastAsia="仿宋_GB2312" w:cs="Times New Roman"/>
          <w:color w:val="auto"/>
          <w:sz w:val="32"/>
          <w:szCs w:val="32"/>
          <w:highlight w:val="none"/>
          <w:u w:val="none"/>
        </w:rPr>
        <w:t>水资源费</w:t>
      </w:r>
      <w:r>
        <w:rPr>
          <w:rFonts w:hint="default" w:ascii="Times New Roman" w:hAnsi="Times New Roman"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水土保持补偿费</w:t>
      </w:r>
      <w:r>
        <w:rPr>
          <w:rFonts w:hint="default" w:ascii="Times New Roman" w:hAnsi="Times New Roman" w:cs="Times New Roman"/>
          <w:color w:val="auto"/>
          <w:sz w:val="32"/>
          <w:szCs w:val="32"/>
          <w:highlight w:val="none"/>
          <w:u w:val="none"/>
          <w:lang w:eastAsia="zh-CN"/>
        </w:rPr>
        <w:t>和</w:t>
      </w:r>
      <w:r>
        <w:rPr>
          <w:rFonts w:hint="default" w:ascii="Times New Roman" w:hAnsi="Times New Roman" w:eastAsia="仿宋_GB2312" w:cs="Times New Roman"/>
          <w:color w:val="auto"/>
          <w:sz w:val="32"/>
          <w:szCs w:val="32"/>
          <w:highlight w:val="none"/>
          <w:u w:val="none"/>
        </w:rPr>
        <w:t>土地出让金</w:t>
      </w:r>
      <w:r>
        <w:rPr>
          <w:rFonts w:hint="default" w:ascii="Times New Roman" w:hAnsi="Times New Roman" w:cs="Times New Roman"/>
          <w:color w:val="auto"/>
          <w:sz w:val="32"/>
          <w:szCs w:val="32"/>
          <w:highlight w:val="none"/>
          <w:u w:val="none"/>
          <w:lang w:eastAsia="zh-CN"/>
        </w:rPr>
        <w:t>等</w:t>
      </w:r>
      <w:r>
        <w:rPr>
          <w:rFonts w:hint="default" w:ascii="Times New Roman" w:hAnsi="Times New Roman" w:eastAsia="仿宋_GB2312" w:cs="Times New Roman"/>
          <w:color w:val="auto"/>
          <w:sz w:val="32"/>
          <w:szCs w:val="32"/>
          <w:highlight w:val="none"/>
          <w:u w:val="none"/>
        </w:rPr>
        <w:t>3.23亿元</w:t>
      </w:r>
      <w:r>
        <w:rPr>
          <w:rFonts w:hint="default" w:ascii="Times New Roman" w:hAnsi="Times New Roman" w:cs="Times New Roman"/>
          <w:color w:val="auto"/>
          <w:sz w:val="32"/>
          <w:szCs w:val="32"/>
          <w:highlight w:val="none"/>
          <w:u w:val="none"/>
          <w:lang w:val="en-US" w:eastAsia="zh-CN"/>
        </w:rPr>
        <w:t>，</w:t>
      </w:r>
      <w:r>
        <w:rPr>
          <w:rFonts w:hint="default" w:ascii="Times New Roman" w:hAnsi="Times New Roman" w:cs="Times New Roman"/>
          <w:color w:val="auto"/>
          <w:sz w:val="32"/>
          <w:szCs w:val="32"/>
          <w:highlight w:val="none"/>
          <w:lang w:val="en-US" w:eastAsia="zh-CN"/>
        </w:rPr>
        <w:t>进一步规范自然资源资产管理。</w:t>
      </w:r>
    </w:p>
    <w:p>
      <w:pPr>
        <w:pBdr>
          <w:top w:val="none" w:color="auto" w:sz="0" w:space="1"/>
          <w:left w:val="none" w:color="auto" w:sz="0" w:space="4"/>
          <w:bottom w:val="none" w:color="auto" w:sz="0" w:space="1"/>
          <w:right w:val="none" w:color="auto" w:sz="0" w:space="4"/>
          <w:between w:val="none" w:color="auto" w:sz="0" w:space="0"/>
        </w:pBdr>
        <w:tabs>
          <w:tab w:val="left" w:pos="1440"/>
        </w:tabs>
        <w:overflowPunct w:val="0"/>
        <w:adjustRightInd w:val="0"/>
        <w:snapToGrid w:val="0"/>
        <w:spacing w:line="560" w:lineRule="exact"/>
        <w:ind w:firstLine="632" w:firstLineChars="200"/>
        <w:jc w:val="left"/>
        <w:rPr>
          <w:rFonts w:hint="eastAsia" w:ascii="黑体" w:hAnsi="黑体" w:eastAsia="黑体" w:cs="黑体"/>
        </w:rPr>
      </w:pPr>
      <w:r>
        <w:rPr>
          <w:rFonts w:hint="eastAsia" w:ascii="黑体" w:hAnsi="黑体" w:eastAsia="黑体" w:cs="黑体"/>
        </w:rPr>
        <w:t>六、做实审计</w:t>
      </w:r>
      <w:r>
        <w:rPr>
          <w:rFonts w:hint="eastAsia" w:ascii="黑体" w:hAnsi="黑体" w:eastAsia="黑体" w:cs="黑体"/>
          <w:lang w:eastAsia="zh-CN"/>
        </w:rPr>
        <w:t>“下</w:t>
      </w:r>
      <w:r>
        <w:rPr>
          <w:rFonts w:hint="eastAsia" w:ascii="黑体" w:hAnsi="黑体" w:eastAsia="黑体" w:cs="黑体"/>
        </w:rPr>
        <w:t>半篇</w:t>
      </w:r>
      <w:r>
        <w:rPr>
          <w:rFonts w:hint="eastAsia" w:ascii="黑体" w:hAnsi="黑体" w:eastAsia="黑体" w:cs="黑体"/>
          <w:lang w:eastAsia="zh-CN"/>
        </w:rPr>
        <w:t>”</w:t>
      </w:r>
      <w:r>
        <w:rPr>
          <w:rFonts w:hint="eastAsia" w:ascii="黑体" w:hAnsi="黑体" w:eastAsia="黑体" w:cs="黑体"/>
        </w:rPr>
        <w:t>文章</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tabs>
          <w:tab w:val="left" w:pos="7925"/>
        </w:tabs>
        <w:kinsoku/>
        <w:wordWrap/>
        <w:overflowPunct/>
        <w:topLinePunct w:val="0"/>
        <w:autoSpaceDE/>
        <w:autoSpaceDN/>
        <w:bidi w:val="0"/>
        <w:adjustRightInd/>
        <w:snapToGrid/>
        <w:spacing w:line="560" w:lineRule="exact"/>
        <w:ind w:left="0" w:leftChars="0" w:right="16" w:firstLine="632" w:firstLineChars="200"/>
        <w:textAlignment w:val="auto"/>
        <w:rPr>
          <w:rFonts w:hint="eastAsia" w:ascii="仿宋_GB2312"/>
        </w:rPr>
      </w:pPr>
      <w:r>
        <w:rPr>
          <w:rFonts w:hint="default" w:ascii="Times New Roman" w:hAnsi="Times New Roman" w:eastAsia="仿宋_GB2312" w:cs="Times New Roman"/>
          <w:b w:val="0"/>
          <w:bCs/>
          <w:color w:val="auto"/>
          <w:sz w:val="32"/>
          <w:szCs w:val="32"/>
          <w:highlight w:val="none"/>
          <w:u w:val="none"/>
          <w:lang w:val="en-US" w:eastAsia="zh-CN"/>
        </w:rPr>
        <w:t>因体制机制不健全、客观因素影响</w:t>
      </w:r>
      <w:r>
        <w:rPr>
          <w:rFonts w:ascii="Times New Roman" w:hAnsi="Times New Roman"/>
          <w:szCs w:val="32"/>
        </w:rPr>
        <w:t>等原因，尚有部分审计查出问题未得到彻底纠正，对此，自治区审计厅将采取有效措施，突出重点、分类施策</w:t>
      </w:r>
      <w:r>
        <w:rPr>
          <w:rFonts w:ascii="Times New Roman" w:hAnsi="Times New Roman"/>
          <w:szCs w:val="32"/>
          <w:lang w:val="en-US"/>
        </w:rPr>
        <w:t>，</w:t>
      </w:r>
      <w:r>
        <w:rPr>
          <w:rFonts w:ascii="Times New Roman" w:hAnsi="Times New Roman"/>
          <w:szCs w:val="32"/>
        </w:rPr>
        <w:t>压实责任，</w:t>
      </w:r>
      <w:r>
        <w:rPr>
          <w:rFonts w:ascii="Times New Roman" w:hAnsi="Times New Roman"/>
          <w:szCs w:val="32"/>
          <w:lang w:val="en-US"/>
        </w:rPr>
        <w:t>持续</w:t>
      </w:r>
      <w:r>
        <w:rPr>
          <w:rFonts w:ascii="Times New Roman" w:hAnsi="Times New Roman"/>
          <w:szCs w:val="32"/>
        </w:rPr>
        <w:t>推动全面整改到位</w:t>
      </w:r>
      <w:r>
        <w:rPr>
          <w:rFonts w:hint="default" w:ascii="Times New Roman" w:hAnsi="Times New Roman"/>
          <w:szCs w:val="32"/>
        </w:rPr>
        <w:t>。</w:t>
      </w:r>
      <w:r>
        <w:rPr>
          <w:rFonts w:ascii="Times New Roman" w:hAnsi="Times New Roman"/>
          <w:szCs w:val="32"/>
        </w:rPr>
        <w:t>同时，</w:t>
      </w:r>
      <w:r>
        <w:rPr>
          <w:rStyle w:val="10"/>
          <w:rFonts w:hint="default" w:ascii="Times New Roman" w:hAnsi="Times New Roman" w:eastAsia="仿宋_GB2312" w:cs="Times New Roman"/>
          <w:sz w:val="32"/>
          <w:szCs w:val="32"/>
          <w:highlight w:val="none"/>
          <w:lang w:eastAsia="zh-CN"/>
        </w:rPr>
        <w:t>对</w:t>
      </w:r>
      <w:r>
        <w:rPr>
          <w:rStyle w:val="10"/>
          <w:rFonts w:hint="default" w:ascii="Times New Roman" w:hAnsi="Times New Roman" w:eastAsia="仿宋_GB2312" w:cs="Times New Roman"/>
          <w:sz w:val="32"/>
          <w:szCs w:val="32"/>
          <w:highlight w:val="none"/>
        </w:rPr>
        <w:t>拒不整改、推诿整改、虚</w:t>
      </w:r>
      <w:r>
        <w:rPr>
          <w:rStyle w:val="10"/>
          <w:rFonts w:hint="default" w:ascii="Times New Roman" w:hAnsi="Times New Roman" w:eastAsia="仿宋_GB2312" w:cs="Times New Roman"/>
          <w:spacing w:val="-6"/>
          <w:sz w:val="32"/>
          <w:szCs w:val="32"/>
          <w:highlight w:val="none"/>
        </w:rPr>
        <w:t>假整改的有关责任单位和人员</w:t>
      </w:r>
      <w:r>
        <w:rPr>
          <w:rStyle w:val="10"/>
          <w:rFonts w:hint="default" w:ascii="Times New Roman" w:hAnsi="Times New Roman" w:cs="Times New Roman"/>
          <w:spacing w:val="-6"/>
          <w:sz w:val="32"/>
          <w:szCs w:val="32"/>
          <w:highlight w:val="none"/>
          <w:lang w:val="en-US"/>
        </w:rPr>
        <w:t>依纪依法</w:t>
      </w:r>
      <w:r>
        <w:rPr>
          <w:rStyle w:val="10"/>
          <w:rFonts w:hint="default" w:ascii="Times New Roman" w:hAnsi="Times New Roman" w:eastAsia="仿宋_GB2312" w:cs="Times New Roman"/>
          <w:spacing w:val="-6"/>
          <w:sz w:val="32"/>
          <w:szCs w:val="32"/>
          <w:highlight w:val="none"/>
          <w:lang w:eastAsia="zh-CN"/>
        </w:rPr>
        <w:t>严肃</w:t>
      </w:r>
      <w:r>
        <w:rPr>
          <w:rStyle w:val="10"/>
          <w:rFonts w:hint="default" w:ascii="Times New Roman" w:hAnsi="Times New Roman" w:eastAsia="仿宋_GB2312" w:cs="Times New Roman"/>
          <w:spacing w:val="-6"/>
          <w:sz w:val="32"/>
          <w:szCs w:val="32"/>
          <w:highlight w:val="none"/>
        </w:rPr>
        <w:t>追责问责</w:t>
      </w:r>
      <w:r>
        <w:rPr>
          <w:rStyle w:val="10"/>
          <w:rFonts w:hint="default" w:ascii="Times New Roman" w:hAnsi="Times New Roman" w:eastAsia="仿宋_GB2312" w:cs="Times New Roman"/>
          <w:spacing w:val="-6"/>
          <w:sz w:val="32"/>
          <w:szCs w:val="32"/>
          <w:highlight w:val="none"/>
          <w:lang w:eastAsia="zh-CN"/>
        </w:rPr>
        <w:t>，对相关典型案例，严肃查处，及时通报。</w:t>
      </w:r>
      <w:r>
        <w:rPr>
          <w:rFonts w:ascii="Times New Roman" w:hAnsi="Times New Roman"/>
        </w:rPr>
        <w:t>下一步，自治区审计厅将</w:t>
      </w:r>
      <w:r>
        <w:rPr>
          <w:rFonts w:hint="default" w:ascii="Times New Roman" w:hAnsi="Times New Roman" w:eastAsia="仿宋_GB2312" w:cs="Times New Roman"/>
          <w:b w:val="0"/>
          <w:bCs w:val="0"/>
          <w:sz w:val="32"/>
          <w:szCs w:val="32"/>
          <w:highlight w:val="none"/>
          <w:lang w:val="en-US" w:eastAsia="zh-CN"/>
        </w:rPr>
        <w:t>持续加强对问题整改工作的跟踪督促检查，确保整改真实、完整、合规，推动党中央、国务院决策部署</w:t>
      </w:r>
      <w:r>
        <w:rPr>
          <w:rFonts w:hint="eastAsia" w:cs="Times New Roman"/>
          <w:b w:val="0"/>
          <w:bCs w:val="0"/>
          <w:sz w:val="32"/>
          <w:szCs w:val="32"/>
          <w:highlight w:val="none"/>
          <w:lang w:val="en-US" w:eastAsia="zh-CN"/>
        </w:rPr>
        <w:t>及</w:t>
      </w:r>
      <w:r>
        <w:rPr>
          <w:rFonts w:hint="default" w:ascii="Times New Roman" w:hAnsi="Times New Roman" w:eastAsia="仿宋_GB2312" w:cs="Times New Roman"/>
          <w:b w:val="0"/>
          <w:bCs w:val="0"/>
          <w:sz w:val="32"/>
          <w:szCs w:val="32"/>
          <w:highlight w:val="none"/>
          <w:lang w:val="en-US" w:eastAsia="zh-CN"/>
        </w:rPr>
        <w:t>自治区党委、</w:t>
      </w:r>
      <w:r>
        <w:rPr>
          <w:rFonts w:hint="default" w:ascii="Times New Roman" w:hAnsi="Times New Roman" w:cs="Times New Roman"/>
          <w:b w:val="0"/>
          <w:bCs w:val="0"/>
          <w:sz w:val="32"/>
          <w:szCs w:val="32"/>
          <w:highlight w:val="none"/>
          <w:lang w:val="en-US" w:eastAsia="zh-CN"/>
        </w:rPr>
        <w:t>自治区</w:t>
      </w:r>
      <w:r>
        <w:rPr>
          <w:rFonts w:hint="default" w:ascii="Times New Roman" w:hAnsi="Times New Roman" w:eastAsia="仿宋_GB2312" w:cs="Times New Roman"/>
          <w:b w:val="0"/>
          <w:bCs w:val="0"/>
          <w:sz w:val="32"/>
          <w:szCs w:val="32"/>
          <w:highlight w:val="none"/>
          <w:lang w:val="en-US" w:eastAsia="zh-CN"/>
        </w:rPr>
        <w:t>人民政府工作要求切实落实落地</w:t>
      </w:r>
      <w:r>
        <w:rPr>
          <w:rFonts w:ascii="Times New Roman" w:hAnsi="Times New Roman"/>
        </w:rPr>
        <w:t>，</w:t>
      </w:r>
      <w:r>
        <w:rPr>
          <w:rFonts w:ascii="Times New Roman" w:hAnsi="Times New Roman"/>
          <w:szCs w:val="32"/>
        </w:rPr>
        <w:t>以对党忠诚、对人民负责的态度做好做实审计</w:t>
      </w:r>
      <w:r>
        <w:rPr>
          <w:rFonts w:hint="eastAsia" w:ascii="Times New Roman" w:hAnsi="Times New Roman"/>
          <w:szCs w:val="32"/>
          <w:lang w:eastAsia="zh-CN"/>
        </w:rPr>
        <w:t>“</w:t>
      </w:r>
      <w:r>
        <w:rPr>
          <w:rFonts w:hint="eastAsia" w:ascii="Times New Roman" w:hAnsi="Times New Roman" w:cs="Times New Roman"/>
          <w:szCs w:val="32"/>
          <w:lang w:eastAsia="zh-CN"/>
        </w:rPr>
        <w:t>下</w:t>
      </w:r>
      <w:r>
        <w:rPr>
          <w:rFonts w:ascii="Times New Roman" w:hAnsi="Times New Roman"/>
          <w:szCs w:val="32"/>
        </w:rPr>
        <w:t>半篇文章</w:t>
      </w:r>
      <w:r>
        <w:rPr>
          <w:rFonts w:hint="eastAsia" w:ascii="Times New Roman" w:hAnsi="Times New Roman"/>
          <w:szCs w:val="32"/>
          <w:lang w:eastAsia="zh-CN"/>
        </w:rPr>
        <w:t>”</w:t>
      </w:r>
      <w:r>
        <w:rPr>
          <w:rFonts w:ascii="Times New Roman" w:hAnsi="Times New Roman"/>
          <w:szCs w:val="32"/>
        </w:rPr>
        <w:t>，</w:t>
      </w:r>
      <w:r>
        <w:rPr>
          <w:rFonts w:hint="default" w:ascii="Times New Roman" w:hAnsi="Times New Roman" w:eastAsia="仿宋_GB2312" w:cs="Times New Roman"/>
          <w:b w:val="0"/>
          <w:bCs w:val="0"/>
          <w:sz w:val="32"/>
          <w:szCs w:val="32"/>
          <w:highlight w:val="none"/>
          <w:lang w:val="en-US" w:eastAsia="zh-CN"/>
        </w:rPr>
        <w:t>为推动</w:t>
      </w:r>
      <w:r>
        <w:rPr>
          <w:rFonts w:hint="default" w:ascii="Times New Roman" w:hAnsi="Times New Roman" w:cs="Times New Roman"/>
          <w:b w:val="0"/>
          <w:bCs w:val="0"/>
          <w:sz w:val="32"/>
          <w:szCs w:val="32"/>
          <w:highlight w:val="none"/>
          <w:lang w:val="en-US" w:eastAsia="zh-CN"/>
        </w:rPr>
        <w:t>新疆</w:t>
      </w:r>
      <w:r>
        <w:rPr>
          <w:rFonts w:hint="default" w:ascii="Times New Roman" w:hAnsi="Times New Roman" w:eastAsia="仿宋_GB2312" w:cs="Times New Roman"/>
          <w:b w:val="0"/>
          <w:bCs w:val="0"/>
          <w:sz w:val="32"/>
          <w:szCs w:val="32"/>
          <w:highlight w:val="none"/>
          <w:lang w:val="en-US" w:eastAsia="zh-CN"/>
        </w:rPr>
        <w:t>经济社会高质量发展提供更为坚实的审计保障</w:t>
      </w:r>
      <w:r>
        <w:rPr>
          <w:rFonts w:ascii="Times New Roman" w:hAnsi="Times New Roman"/>
          <w:szCs w:val="32"/>
        </w:rPr>
        <w:t>。</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left="0" w:leftChars="0" w:right="18"/>
        <w:textAlignment w:val="auto"/>
        <w:rPr>
          <w:rFonts w:hint="eastAsia" w:ascii="仿宋_GB2312"/>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exact"/>
        <w:ind w:left="0" w:leftChars="0" w:right="18"/>
        <w:textAlignment w:val="auto"/>
        <w:rPr>
          <w:rFonts w:hint="eastAsia" w:ascii="仿宋_GB2312"/>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exact"/>
        <w:ind w:left="0" w:leftChars="0" w:right="18"/>
        <w:textAlignment w:val="auto"/>
        <w:rPr>
          <w:rFonts w:hint="eastAsia" w:ascii="仿宋_GB2312"/>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exact"/>
        <w:ind w:left="0" w:leftChars="0" w:right="18"/>
        <w:textAlignment w:val="auto"/>
        <w:rPr>
          <w:rFonts w:hint="eastAsia" w:ascii="仿宋_GB2312"/>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left="0" w:leftChars="0" w:right="18" w:rightChars="0" w:firstLine="0" w:firstLineChars="0"/>
        <w:jc w:val="both"/>
        <w:textAlignment w:val="auto"/>
        <w:outlineLvl w:val="9"/>
        <w:rPr>
          <w:rFonts w:hint="default" w:ascii="Times New Roman" w:hAnsi="Times New Roman" w:eastAsia="黑体" w:cs="Times New Roman"/>
          <w:lang w:val="en-US" w:eastAsia="zh-CN"/>
        </w:rPr>
      </w:pPr>
    </w:p>
    <w:sectPr>
      <w:footerReference r:id="rId3" w:type="default"/>
      <w:pgSz w:w="11907" w:h="16840"/>
      <w:pgMar w:top="2098" w:right="1531" w:bottom="1984" w:left="1531" w:header="1417" w:footer="1417" w:gutter="0"/>
      <w:pgBorders w:offsetFrom="page">
        <w:top w:val="none" w:sz="0" w:space="0"/>
        <w:left w:val="none" w:sz="0" w:space="0"/>
        <w:bottom w:val="none" w:sz="0" w:space="0"/>
        <w:right w:val="none" w:sz="0" w:space="0"/>
      </w:pgBorders>
      <w:pgNumType w:fmt="decimal"/>
      <w:cols w:space="720" w:num="1"/>
      <w:formProt w:val="0"/>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2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lear" w:pos="4153"/>
        <w:tab w:val="clear" w:pos="8306"/>
      </w:tabs>
      <w:ind w:right="305"/>
      <w:jc w:val="left"/>
      <w:rPr>
        <w:rFonts w:ascii="仿宋_GB2312"/>
        <w:sz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F74002"/>
    <w:rsid w:val="019000AF"/>
    <w:rsid w:val="05B24AD7"/>
    <w:rsid w:val="05C05B39"/>
    <w:rsid w:val="05CF0138"/>
    <w:rsid w:val="06864C29"/>
    <w:rsid w:val="06E8234B"/>
    <w:rsid w:val="07D90114"/>
    <w:rsid w:val="081501A2"/>
    <w:rsid w:val="08A77EC9"/>
    <w:rsid w:val="0946029B"/>
    <w:rsid w:val="0A2474F2"/>
    <w:rsid w:val="0B017FC2"/>
    <w:rsid w:val="0B937689"/>
    <w:rsid w:val="0BAE1C8B"/>
    <w:rsid w:val="0D1366CC"/>
    <w:rsid w:val="0D680476"/>
    <w:rsid w:val="0E1E0BDD"/>
    <w:rsid w:val="0E370537"/>
    <w:rsid w:val="0E5465AB"/>
    <w:rsid w:val="0ED869E8"/>
    <w:rsid w:val="0F035C5F"/>
    <w:rsid w:val="0F1749AD"/>
    <w:rsid w:val="0F724ADF"/>
    <w:rsid w:val="10AD0C65"/>
    <w:rsid w:val="10AD2016"/>
    <w:rsid w:val="10B91051"/>
    <w:rsid w:val="1107780E"/>
    <w:rsid w:val="120D61A3"/>
    <w:rsid w:val="12826977"/>
    <w:rsid w:val="14A4505C"/>
    <w:rsid w:val="15F4464D"/>
    <w:rsid w:val="164704E0"/>
    <w:rsid w:val="167377E3"/>
    <w:rsid w:val="16880E7E"/>
    <w:rsid w:val="16E6444D"/>
    <w:rsid w:val="18A442D5"/>
    <w:rsid w:val="19A2167C"/>
    <w:rsid w:val="1A437D02"/>
    <w:rsid w:val="1B345C78"/>
    <w:rsid w:val="1BF74002"/>
    <w:rsid w:val="1C394A13"/>
    <w:rsid w:val="1CF12869"/>
    <w:rsid w:val="1E6C6CC3"/>
    <w:rsid w:val="1FB26D09"/>
    <w:rsid w:val="1FD92225"/>
    <w:rsid w:val="20C50A7F"/>
    <w:rsid w:val="20F84456"/>
    <w:rsid w:val="222D1B40"/>
    <w:rsid w:val="22F04A21"/>
    <w:rsid w:val="230167E3"/>
    <w:rsid w:val="23644229"/>
    <w:rsid w:val="250404D1"/>
    <w:rsid w:val="26216184"/>
    <w:rsid w:val="26F1528F"/>
    <w:rsid w:val="270173A7"/>
    <w:rsid w:val="274850C5"/>
    <w:rsid w:val="2793247A"/>
    <w:rsid w:val="285C0388"/>
    <w:rsid w:val="2A230B6C"/>
    <w:rsid w:val="2A3B6300"/>
    <w:rsid w:val="2A5D701E"/>
    <w:rsid w:val="2A653190"/>
    <w:rsid w:val="2A8A63F6"/>
    <w:rsid w:val="2B136138"/>
    <w:rsid w:val="2B413376"/>
    <w:rsid w:val="2DAC5FC1"/>
    <w:rsid w:val="2E4E5730"/>
    <w:rsid w:val="2F151853"/>
    <w:rsid w:val="2F860A45"/>
    <w:rsid w:val="315A0BC8"/>
    <w:rsid w:val="322A03C6"/>
    <w:rsid w:val="324A7737"/>
    <w:rsid w:val="334806C4"/>
    <w:rsid w:val="34B23E39"/>
    <w:rsid w:val="36102297"/>
    <w:rsid w:val="36FF55C8"/>
    <w:rsid w:val="38C806D9"/>
    <w:rsid w:val="3AA73D6F"/>
    <w:rsid w:val="3AE30B30"/>
    <w:rsid w:val="3B7A0466"/>
    <w:rsid w:val="3C510963"/>
    <w:rsid w:val="3E0618AD"/>
    <w:rsid w:val="3E4A28B8"/>
    <w:rsid w:val="3E6B1FE9"/>
    <w:rsid w:val="3F983E8A"/>
    <w:rsid w:val="40A86A68"/>
    <w:rsid w:val="40C22CF4"/>
    <w:rsid w:val="411E1D2D"/>
    <w:rsid w:val="41A92855"/>
    <w:rsid w:val="43471246"/>
    <w:rsid w:val="43F33E12"/>
    <w:rsid w:val="45244D1E"/>
    <w:rsid w:val="47BE0732"/>
    <w:rsid w:val="47EB4342"/>
    <w:rsid w:val="4A3C5DE7"/>
    <w:rsid w:val="4A8E5A42"/>
    <w:rsid w:val="4AD70311"/>
    <w:rsid w:val="4C5D44DB"/>
    <w:rsid w:val="4E717C76"/>
    <w:rsid w:val="4EA953F5"/>
    <w:rsid w:val="4F17120F"/>
    <w:rsid w:val="51064274"/>
    <w:rsid w:val="51692BA2"/>
    <w:rsid w:val="51972C73"/>
    <w:rsid w:val="54030EFD"/>
    <w:rsid w:val="54A859E7"/>
    <w:rsid w:val="551A678B"/>
    <w:rsid w:val="56417AA6"/>
    <w:rsid w:val="5750688A"/>
    <w:rsid w:val="57953CAB"/>
    <w:rsid w:val="58500575"/>
    <w:rsid w:val="5A3B0A50"/>
    <w:rsid w:val="5CA706C9"/>
    <w:rsid w:val="5EC74886"/>
    <w:rsid w:val="60913623"/>
    <w:rsid w:val="60E4014C"/>
    <w:rsid w:val="60FF512B"/>
    <w:rsid w:val="62B822E6"/>
    <w:rsid w:val="6374378B"/>
    <w:rsid w:val="63AE72CA"/>
    <w:rsid w:val="63EF7863"/>
    <w:rsid w:val="66DE0432"/>
    <w:rsid w:val="66FB017F"/>
    <w:rsid w:val="68301D75"/>
    <w:rsid w:val="6CE246D2"/>
    <w:rsid w:val="6D987FF5"/>
    <w:rsid w:val="6F4E0596"/>
    <w:rsid w:val="6F5A527D"/>
    <w:rsid w:val="702713C5"/>
    <w:rsid w:val="724D04A7"/>
    <w:rsid w:val="726419B2"/>
    <w:rsid w:val="73373D69"/>
    <w:rsid w:val="746067FD"/>
    <w:rsid w:val="75464DFA"/>
    <w:rsid w:val="76882D48"/>
    <w:rsid w:val="77256E6B"/>
    <w:rsid w:val="77770053"/>
    <w:rsid w:val="78457C02"/>
    <w:rsid w:val="786059EF"/>
    <w:rsid w:val="7BBE4BD5"/>
    <w:rsid w:val="7BED03FD"/>
    <w:rsid w:val="7C006973"/>
    <w:rsid w:val="7E0D0B25"/>
    <w:rsid w:val="7F215BCC"/>
    <w:rsid w:val="7F8B2D9B"/>
    <w:rsid w:val="7FA62A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3"/>
    <w:basedOn w:val="1"/>
    <w:next w:val="1"/>
    <w:unhideWhenUsed/>
    <w:qFormat/>
    <w:uiPriority w:val="0"/>
    <w:pPr>
      <w:keepNext w:val="0"/>
      <w:keepLines w:val="0"/>
      <w:widowControl w:val="0"/>
      <w:spacing w:beforeLines="0" w:beforeAutospacing="0" w:afterLines="0" w:afterAutospacing="0" w:line="560" w:lineRule="exact"/>
      <w:jc w:val="both"/>
      <w:outlineLvl w:val="2"/>
    </w:pPr>
    <w:rPr>
      <w:rFonts w:ascii="Calibri" w:hAnsi="Calibri" w:eastAsia="楷体_GB2312" w:cs="Times New Roman"/>
      <w:b/>
      <w:kern w:val="2"/>
      <w:sz w:val="21"/>
      <w:szCs w:val="22"/>
      <w:lang w:val="en-US" w:eastAsia="zh-CN" w:bidi="ar-SA"/>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link w:val="10"/>
    <w:qFormat/>
    <w:uiPriority w:val="0"/>
    <w:pPr>
      <w:ind w:right="214"/>
    </w:pPr>
    <w:rPr>
      <w:rFonts w:ascii="仿宋_GB2312" w:eastAsia="仿宋_GB2312"/>
      <w:sz w:val="32"/>
    </w:rPr>
  </w:style>
  <w:style w:type="paragraph" w:styleId="4">
    <w:name w:val="Body Text Indent"/>
    <w:basedOn w:val="1"/>
    <w:qFormat/>
    <w:uiPriority w:val="0"/>
    <w:pPr>
      <w:ind w:firstLine="630"/>
    </w:pPr>
    <w:rPr>
      <w:rFonts w:ascii="仿宋_GB2312" w:eastAsia="仿宋_GB2312"/>
      <w:sz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Body Text First Indent 2"/>
    <w:basedOn w:val="4"/>
    <w:next w:val="1"/>
    <w:qFormat/>
    <w:uiPriority w:val="0"/>
    <w:pPr>
      <w:ind w:firstLine="420" w:firstLineChars="200"/>
    </w:pPr>
  </w:style>
  <w:style w:type="character" w:styleId="8">
    <w:name w:val="page number"/>
    <w:basedOn w:val="7"/>
    <w:qFormat/>
    <w:uiPriority w:val="0"/>
  </w:style>
  <w:style w:type="character" w:customStyle="1" w:styleId="10">
    <w:name w:val="正文文本 Char"/>
    <w:link w:val="3"/>
    <w:qFormat/>
    <w:uiPriority w:val="0"/>
    <w:rPr>
      <w:rFonts w:ascii="仿宋_GB2312" w:eastAsia="仿宋_GB2312"/>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2023-01-19T02:32:00Z</dcterms:created>
  <dc:creator>寿沛琳</dc:creator>
  <cp:lastModifiedBy>寿沛琳</cp:lastModifiedBy>
  <dcterms:modified xsi:type="dcterms:W3CDTF">2023-01-20T02:28:18Z</dcterms:modified>
  <dc:title>关于2021年度自治区本级预算执行和其他财政收支审计查出问题整改情况的报告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